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8F" w:rsidRDefault="0033768F" w:rsidP="0033768F">
      <w:pPr>
        <w:spacing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33768F" w:rsidRDefault="0033768F" w:rsidP="0033768F">
      <w:pPr>
        <w:spacing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33768F" w:rsidRPr="008A7091" w:rsidRDefault="00890C2E" w:rsidP="0033768F">
      <w:pPr>
        <w:spacing w:after="0"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Draft</w:t>
      </w:r>
      <w:r w:rsidR="0033768F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33768F" w:rsidRPr="008A7091">
        <w:rPr>
          <w:rFonts w:cstheme="minorHAnsi"/>
          <w:b/>
          <w:color w:val="000000" w:themeColor="text1"/>
          <w:sz w:val="28"/>
          <w:szCs w:val="28"/>
        </w:rPr>
        <w:t>Minutes of National Social Enterprise Policy Implementation Group</w:t>
      </w:r>
    </w:p>
    <w:p w:rsidR="0033768F" w:rsidRDefault="00890C2E" w:rsidP="0033768F">
      <w:pPr>
        <w:spacing w:after="0"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Special </w:t>
      </w:r>
      <w:r w:rsidR="0033768F">
        <w:rPr>
          <w:rFonts w:cstheme="minorHAnsi"/>
          <w:b/>
          <w:color w:val="000000" w:themeColor="text1"/>
          <w:sz w:val="28"/>
          <w:szCs w:val="28"/>
        </w:rPr>
        <w:t>Meeting</w:t>
      </w:r>
    </w:p>
    <w:p w:rsidR="0033768F" w:rsidRPr="008A7091" w:rsidRDefault="0033768F" w:rsidP="0033768F">
      <w:pPr>
        <w:spacing w:after="0" w:line="276" w:lineRule="auto"/>
        <w:jc w:val="center"/>
        <w:rPr>
          <w:rFonts w:cstheme="minorHAnsi"/>
        </w:rPr>
      </w:pPr>
    </w:p>
    <w:p w:rsidR="0033768F" w:rsidRDefault="0033768F" w:rsidP="0033768F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19</w:t>
      </w:r>
      <w:r w:rsidR="005D12D0">
        <w:rPr>
          <w:rFonts w:cstheme="minorHAnsi"/>
          <w:b/>
          <w:color w:val="000000" w:themeColor="text1"/>
          <w:sz w:val="24"/>
          <w:szCs w:val="24"/>
        </w:rPr>
        <w:t xml:space="preserve"> Febru</w:t>
      </w:r>
      <w:r w:rsidR="00CA73C4">
        <w:rPr>
          <w:rFonts w:cstheme="minorHAnsi"/>
          <w:b/>
          <w:color w:val="000000" w:themeColor="text1"/>
          <w:sz w:val="24"/>
          <w:szCs w:val="24"/>
        </w:rPr>
        <w:t>ary 20</w:t>
      </w:r>
      <w:r>
        <w:rPr>
          <w:rFonts w:cstheme="minorHAnsi"/>
          <w:b/>
          <w:color w:val="000000" w:themeColor="text1"/>
          <w:sz w:val="24"/>
          <w:szCs w:val="24"/>
        </w:rPr>
        <w:t>21</w:t>
      </w:r>
    </w:p>
    <w:p w:rsidR="00CA73C4" w:rsidRDefault="00CA73C4" w:rsidP="0033768F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CA73C4" w:rsidRPr="008A7091" w:rsidRDefault="00CA73C4" w:rsidP="0033768F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Online (via Webex)</w:t>
      </w:r>
    </w:p>
    <w:p w:rsidR="0033768F" w:rsidRDefault="0033768F" w:rsidP="0033768F">
      <w:pPr>
        <w:rPr>
          <w:rFonts w:cstheme="minorHAnsi"/>
          <w:b/>
          <w:color w:val="000000" w:themeColor="text1"/>
          <w:sz w:val="24"/>
          <w:szCs w:val="24"/>
        </w:rPr>
      </w:pPr>
    </w:p>
    <w:p w:rsidR="006F2A9A" w:rsidRPr="006F2A9A" w:rsidRDefault="006F2A9A" w:rsidP="0033768F">
      <w:pPr>
        <w:rPr>
          <w:b/>
        </w:rPr>
      </w:pPr>
      <w:r w:rsidRPr="006F2A9A">
        <w:rPr>
          <w:b/>
        </w:rPr>
        <w:t>Attendees:</w:t>
      </w:r>
    </w:p>
    <w:p w:rsidR="0033768F" w:rsidRDefault="0033768F" w:rsidP="0033768F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CD7313">
        <w:rPr>
          <w:rFonts w:cstheme="minorHAnsi"/>
          <w:b/>
        </w:rPr>
        <w:t xml:space="preserve">Andrew Forde </w:t>
      </w:r>
      <w:r w:rsidRPr="00CD7313">
        <w:rPr>
          <w:rFonts w:cstheme="minorHAnsi"/>
        </w:rPr>
        <w:t>(AF) Department of Rural and Community Development (DRCD)</w:t>
      </w:r>
      <w:r w:rsidR="00CA73C4">
        <w:rPr>
          <w:rFonts w:cstheme="minorHAnsi"/>
        </w:rPr>
        <w:t>, Chairperson</w:t>
      </w:r>
    </w:p>
    <w:p w:rsidR="00BB5657" w:rsidRPr="00BB5657" w:rsidRDefault="00BB5657" w:rsidP="00A87EF7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  <w:b/>
        </w:rPr>
      </w:pPr>
      <w:r w:rsidRPr="00CD7313">
        <w:rPr>
          <w:rFonts w:cstheme="minorHAnsi"/>
          <w:b/>
        </w:rPr>
        <w:t>Michael Clifford</w:t>
      </w:r>
      <w:r>
        <w:rPr>
          <w:rFonts w:cstheme="minorHAnsi"/>
        </w:rPr>
        <w:t xml:space="preserve"> (MC)</w:t>
      </w:r>
      <w:r w:rsidR="00C6384E" w:rsidRPr="00C6384E">
        <w:rPr>
          <w:rFonts w:cstheme="minorHAnsi"/>
        </w:rPr>
        <w:t xml:space="preserve"> </w:t>
      </w:r>
      <w:r w:rsidR="00A87EF7" w:rsidRPr="00A87EF7">
        <w:rPr>
          <w:rFonts w:cstheme="minorHAnsi"/>
        </w:rPr>
        <w:t>Department of Enterprise, Trade and Employment</w:t>
      </w:r>
      <w:r w:rsidR="00A87EF7" w:rsidRPr="00A87EF7" w:rsidDel="00A87EF7">
        <w:rPr>
          <w:rFonts w:cstheme="minorHAnsi"/>
        </w:rPr>
        <w:t xml:space="preserve"> </w:t>
      </w:r>
      <w:r w:rsidR="00C6384E" w:rsidRPr="00A87EF7">
        <w:rPr>
          <w:rFonts w:cstheme="minorHAnsi"/>
        </w:rPr>
        <w:t>(</w:t>
      </w:r>
      <w:r w:rsidR="00C6384E" w:rsidRPr="00DC0527">
        <w:rPr>
          <w:rFonts w:cstheme="minorHAnsi"/>
        </w:rPr>
        <w:t>DETE</w:t>
      </w:r>
      <w:r w:rsidR="00C6384E" w:rsidRPr="00A87EF7">
        <w:rPr>
          <w:rFonts w:cstheme="minorHAnsi"/>
        </w:rPr>
        <w:t>)</w:t>
      </w:r>
    </w:p>
    <w:p w:rsidR="00BB5657" w:rsidRPr="00CD7313" w:rsidRDefault="00BB5657" w:rsidP="00BB5657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CD7313">
        <w:rPr>
          <w:rFonts w:cstheme="minorHAnsi"/>
          <w:b/>
        </w:rPr>
        <w:t xml:space="preserve">Ivan Cooper </w:t>
      </w:r>
      <w:r w:rsidRPr="00CD7313">
        <w:rPr>
          <w:rFonts w:cstheme="minorHAnsi"/>
        </w:rPr>
        <w:t>(IC) The Wheel</w:t>
      </w:r>
    </w:p>
    <w:p w:rsidR="00BB5657" w:rsidRPr="00CD7313" w:rsidRDefault="00BB5657" w:rsidP="00BB5657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CD7313">
        <w:rPr>
          <w:rFonts w:cstheme="minorHAnsi"/>
          <w:b/>
        </w:rPr>
        <w:t xml:space="preserve">Tammy Darcy </w:t>
      </w:r>
      <w:r w:rsidRPr="00CD7313">
        <w:rPr>
          <w:rFonts w:cstheme="minorHAnsi"/>
        </w:rPr>
        <w:t>(TD) The Shona Project</w:t>
      </w:r>
    </w:p>
    <w:p w:rsidR="00BB5657" w:rsidRPr="00CD7313" w:rsidRDefault="00BB5657" w:rsidP="00BB5657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CD7313">
        <w:rPr>
          <w:rFonts w:cstheme="minorHAnsi"/>
          <w:b/>
        </w:rPr>
        <w:t xml:space="preserve">Richard Deane </w:t>
      </w:r>
      <w:r w:rsidRPr="00CD7313">
        <w:rPr>
          <w:rFonts w:cstheme="minorHAnsi"/>
        </w:rPr>
        <w:t>(RD) Pobal</w:t>
      </w:r>
    </w:p>
    <w:p w:rsidR="00BB5657" w:rsidRDefault="00BB5657" w:rsidP="00BB5657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Gillian Devers </w:t>
      </w:r>
      <w:r w:rsidRPr="00C329AB">
        <w:rPr>
          <w:rFonts w:cstheme="minorHAnsi"/>
        </w:rPr>
        <w:t>(</w:t>
      </w:r>
      <w:r>
        <w:rPr>
          <w:rFonts w:cstheme="minorHAnsi"/>
        </w:rPr>
        <w:t>GD</w:t>
      </w:r>
      <w:r w:rsidRPr="00C329AB">
        <w:rPr>
          <w:rFonts w:cstheme="minorHAnsi"/>
        </w:rPr>
        <w:t>)</w:t>
      </w:r>
      <w:r>
        <w:rPr>
          <w:rFonts w:cstheme="minorHAnsi"/>
        </w:rPr>
        <w:t xml:space="preserve"> Department of Environment</w:t>
      </w:r>
      <w:r w:rsidR="00A21C76">
        <w:rPr>
          <w:rFonts w:cstheme="minorHAnsi"/>
        </w:rPr>
        <w:t>, Climate</w:t>
      </w:r>
      <w:r>
        <w:rPr>
          <w:rFonts w:cstheme="minorHAnsi"/>
        </w:rPr>
        <w:t xml:space="preserve"> and Communications </w:t>
      </w:r>
      <w:r w:rsidRPr="00C329AB">
        <w:rPr>
          <w:rFonts w:cstheme="minorHAnsi"/>
        </w:rPr>
        <w:t>(DECC)</w:t>
      </w:r>
    </w:p>
    <w:p w:rsidR="00BB5657" w:rsidRPr="00BB5657" w:rsidRDefault="00BB5657" w:rsidP="00BB5657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  <w:b/>
        </w:rPr>
      </w:pPr>
      <w:r w:rsidRPr="00CD7313">
        <w:rPr>
          <w:rFonts w:cstheme="minorHAnsi"/>
          <w:b/>
        </w:rPr>
        <w:t>Chris Gordon</w:t>
      </w:r>
      <w:r>
        <w:rPr>
          <w:rFonts w:cstheme="minorHAnsi"/>
          <w:b/>
        </w:rPr>
        <w:t xml:space="preserve"> </w:t>
      </w:r>
      <w:r w:rsidRPr="00073251">
        <w:rPr>
          <w:rFonts w:cstheme="minorHAnsi"/>
        </w:rPr>
        <w:t xml:space="preserve">(CG) </w:t>
      </w:r>
      <w:r w:rsidRPr="00C329AB">
        <w:rPr>
          <w:rFonts w:cstheme="minorHAnsi"/>
        </w:rPr>
        <w:t>I</w:t>
      </w:r>
      <w:r>
        <w:rPr>
          <w:rFonts w:cstheme="minorHAnsi"/>
        </w:rPr>
        <w:t xml:space="preserve">rish </w:t>
      </w:r>
      <w:r w:rsidRPr="00C329AB">
        <w:rPr>
          <w:rFonts w:cstheme="minorHAnsi"/>
        </w:rPr>
        <w:t>S</w:t>
      </w:r>
      <w:r>
        <w:rPr>
          <w:rFonts w:cstheme="minorHAnsi"/>
        </w:rPr>
        <w:t xml:space="preserve">ocial </w:t>
      </w:r>
      <w:r w:rsidRPr="00C329AB">
        <w:rPr>
          <w:rFonts w:cstheme="minorHAnsi"/>
        </w:rPr>
        <w:t>E</w:t>
      </w:r>
      <w:r>
        <w:rPr>
          <w:rFonts w:cstheme="minorHAnsi"/>
        </w:rPr>
        <w:t xml:space="preserve">nterprise </w:t>
      </w:r>
      <w:r w:rsidRPr="00C329AB">
        <w:rPr>
          <w:rFonts w:cstheme="minorHAnsi"/>
        </w:rPr>
        <w:t>N</w:t>
      </w:r>
      <w:r>
        <w:rPr>
          <w:rFonts w:cstheme="minorHAnsi"/>
        </w:rPr>
        <w:t>etwork</w:t>
      </w:r>
      <w:r w:rsidR="00A87EF7">
        <w:rPr>
          <w:rFonts w:cstheme="minorHAnsi"/>
        </w:rPr>
        <w:t xml:space="preserve"> (ISEN)</w:t>
      </w:r>
    </w:p>
    <w:p w:rsidR="00BB5657" w:rsidRPr="00CD7313" w:rsidRDefault="00BB5657" w:rsidP="00BB5657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CD7313">
        <w:rPr>
          <w:rFonts w:cstheme="minorHAnsi"/>
          <w:b/>
        </w:rPr>
        <w:t xml:space="preserve">Mary MacSweeney </w:t>
      </w:r>
      <w:r w:rsidRPr="00CD7313">
        <w:rPr>
          <w:rFonts w:cstheme="minorHAnsi"/>
        </w:rPr>
        <w:t>(MMS)</w:t>
      </w:r>
      <w:r w:rsidRPr="00CD7313">
        <w:rPr>
          <w:rFonts w:cstheme="minorHAnsi"/>
          <w:b/>
        </w:rPr>
        <w:t xml:space="preserve"> </w:t>
      </w:r>
      <w:r w:rsidRPr="00CD7313">
        <w:rPr>
          <w:rFonts w:cstheme="minorHAnsi"/>
        </w:rPr>
        <w:t>Dublin City Council (DCC)</w:t>
      </w:r>
    </w:p>
    <w:p w:rsidR="00BB5657" w:rsidRDefault="00BB5657" w:rsidP="00BB5657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CD7313">
        <w:rPr>
          <w:rFonts w:cstheme="minorHAnsi"/>
          <w:b/>
        </w:rPr>
        <w:t xml:space="preserve">Therese Molyneux  </w:t>
      </w:r>
      <w:r w:rsidRPr="00CD7313">
        <w:rPr>
          <w:rFonts w:cstheme="minorHAnsi"/>
        </w:rPr>
        <w:t>(TM) Department of Justice (</w:t>
      </w:r>
      <w:r w:rsidRPr="00DC0527">
        <w:rPr>
          <w:rFonts w:cstheme="minorHAnsi"/>
        </w:rPr>
        <w:t>DoJ</w:t>
      </w:r>
      <w:r w:rsidRPr="00CD7313">
        <w:rPr>
          <w:rFonts w:cstheme="minorHAnsi"/>
        </w:rPr>
        <w:t xml:space="preserve">)                                                                                             </w:t>
      </w:r>
      <w:r>
        <w:rPr>
          <w:rFonts w:cstheme="minorHAnsi"/>
        </w:rPr>
        <w:t xml:space="preserve">                 </w:t>
      </w:r>
    </w:p>
    <w:p w:rsidR="00BB5657" w:rsidRDefault="00CA73C4" w:rsidP="00BB5657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>
        <w:rPr>
          <w:rFonts w:cstheme="minorHAnsi"/>
          <w:b/>
        </w:rPr>
        <w:t xml:space="preserve">Prof </w:t>
      </w:r>
      <w:r w:rsidR="00BB5657" w:rsidRPr="00CD7313">
        <w:rPr>
          <w:rFonts w:cstheme="minorHAnsi"/>
          <w:b/>
        </w:rPr>
        <w:t xml:space="preserve">Deiric O’Broin </w:t>
      </w:r>
      <w:r w:rsidR="00BB5657" w:rsidRPr="00CD7313">
        <w:rPr>
          <w:rFonts w:cstheme="minorHAnsi"/>
        </w:rPr>
        <w:t>(DOB) Dublin City University (DCU)</w:t>
      </w:r>
    </w:p>
    <w:p w:rsidR="00BB5657" w:rsidRPr="00CD7313" w:rsidRDefault="00BB5657" w:rsidP="00BB5657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CD7313">
        <w:rPr>
          <w:rFonts w:cstheme="minorHAnsi"/>
          <w:b/>
        </w:rPr>
        <w:t xml:space="preserve">Bríd O’Brien </w:t>
      </w:r>
      <w:r w:rsidRPr="00073251">
        <w:rPr>
          <w:rFonts w:cstheme="minorHAnsi"/>
        </w:rPr>
        <w:t>(BOB)</w:t>
      </w:r>
      <w:r>
        <w:rPr>
          <w:rFonts w:cstheme="minorHAnsi"/>
          <w:b/>
        </w:rPr>
        <w:t xml:space="preserve"> </w:t>
      </w:r>
      <w:r w:rsidRPr="00CD7313">
        <w:rPr>
          <w:rFonts w:cstheme="minorHAnsi"/>
        </w:rPr>
        <w:t>Irish National Organisation of the Unemployed (INOU)</w:t>
      </w:r>
    </w:p>
    <w:p w:rsidR="00BB5657" w:rsidRDefault="00BB5657" w:rsidP="00BB5657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CD7313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>Rónán Ó Dálaigh</w:t>
      </w:r>
      <w:r w:rsidRPr="00CD7313" w:rsidDel="000E3EC0">
        <w:rPr>
          <w:rFonts w:cstheme="minorHAnsi"/>
          <w:b/>
        </w:rPr>
        <w:t xml:space="preserve"> </w:t>
      </w:r>
      <w:r w:rsidRPr="00CD7313">
        <w:rPr>
          <w:rFonts w:cstheme="minorHAnsi"/>
        </w:rPr>
        <w:t xml:space="preserve">(ROD) Social Enterprise Development Co. (SEDCo)                        </w:t>
      </w:r>
      <w:r>
        <w:rPr>
          <w:rFonts w:cstheme="minorHAnsi"/>
        </w:rPr>
        <w:t xml:space="preserve">                               </w:t>
      </w:r>
    </w:p>
    <w:p w:rsidR="00BB5657" w:rsidRDefault="00BB5657" w:rsidP="00BB5657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CD7313">
        <w:rPr>
          <w:rFonts w:cstheme="minorHAnsi"/>
          <w:b/>
        </w:rPr>
        <w:t xml:space="preserve">Larry O’Neill </w:t>
      </w:r>
      <w:r w:rsidRPr="00CD7313">
        <w:rPr>
          <w:rFonts w:cstheme="minorHAnsi"/>
        </w:rPr>
        <w:t xml:space="preserve">(LON) Irish Local Development Network (ILDN) </w:t>
      </w:r>
    </w:p>
    <w:p w:rsidR="00BB5657" w:rsidRPr="00BB5657" w:rsidRDefault="00BB5657" w:rsidP="00BB5657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  <w:b/>
          <w:lang w:eastAsia="en-IE"/>
        </w:rPr>
      </w:pPr>
      <w:r w:rsidRPr="00CD7313">
        <w:rPr>
          <w:rFonts w:ascii="Calibri" w:eastAsia="Times New Roman" w:hAnsi="Calibri" w:cs="Calibri"/>
          <w:b/>
          <w:lang w:eastAsia="en-IE"/>
        </w:rPr>
        <w:t>Eoghan Ryan</w:t>
      </w:r>
      <w:r>
        <w:rPr>
          <w:rFonts w:ascii="Calibri" w:eastAsia="Times New Roman" w:hAnsi="Calibri" w:cs="Calibri"/>
          <w:b/>
          <w:lang w:eastAsia="en-IE"/>
        </w:rPr>
        <w:t xml:space="preserve"> </w:t>
      </w:r>
      <w:r w:rsidRPr="00073251">
        <w:rPr>
          <w:rFonts w:ascii="Calibri" w:eastAsia="Times New Roman" w:hAnsi="Calibri" w:cs="Calibri"/>
          <w:lang w:eastAsia="en-IE"/>
        </w:rPr>
        <w:t>(ER)</w:t>
      </w:r>
      <w:r>
        <w:rPr>
          <w:rFonts w:ascii="Calibri" w:eastAsia="Times New Roman" w:hAnsi="Calibri" w:cs="Calibri"/>
          <w:b/>
          <w:lang w:eastAsia="en-IE"/>
        </w:rPr>
        <w:t xml:space="preserve"> </w:t>
      </w:r>
      <w:r w:rsidRPr="00C329AB">
        <w:rPr>
          <w:rFonts w:ascii="Calibri" w:eastAsia="Times New Roman" w:hAnsi="Calibri" w:cs="Calibri"/>
          <w:lang w:eastAsia="en-IE"/>
        </w:rPr>
        <w:t>Rethink Ireland</w:t>
      </w:r>
      <w:r w:rsidR="00CA73C4">
        <w:rPr>
          <w:rFonts w:ascii="Calibri" w:eastAsia="Times New Roman" w:hAnsi="Calibri" w:cs="Calibri"/>
          <w:lang w:eastAsia="en-IE"/>
        </w:rPr>
        <w:t xml:space="preserve"> (RI)</w:t>
      </w:r>
    </w:p>
    <w:p w:rsidR="00BB5657" w:rsidRPr="00CD7313" w:rsidRDefault="00BB5657" w:rsidP="00BB5657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CD7313">
        <w:rPr>
          <w:rFonts w:cstheme="minorHAnsi"/>
          <w:b/>
        </w:rPr>
        <w:t xml:space="preserve">Brendan Whelan </w:t>
      </w:r>
      <w:r w:rsidRPr="00CD7313">
        <w:rPr>
          <w:rFonts w:cstheme="minorHAnsi"/>
        </w:rPr>
        <w:t xml:space="preserve">(BW) Social </w:t>
      </w:r>
      <w:r w:rsidR="00A87EF7">
        <w:rPr>
          <w:rFonts w:cstheme="minorHAnsi"/>
        </w:rPr>
        <w:t>Finance Foundation (SFF)</w:t>
      </w:r>
    </w:p>
    <w:p w:rsidR="0033768F" w:rsidRPr="00CD7313" w:rsidRDefault="0033768F" w:rsidP="0033768F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CD7313">
        <w:rPr>
          <w:rFonts w:cstheme="minorHAnsi"/>
          <w:b/>
        </w:rPr>
        <w:t>Donal O’Sullivan</w:t>
      </w:r>
      <w:r w:rsidRPr="00CD7313">
        <w:rPr>
          <w:rFonts w:cstheme="minorHAnsi"/>
        </w:rPr>
        <w:t xml:space="preserve"> (DOS) </w:t>
      </w:r>
      <w:r w:rsidR="00A87EF7" w:rsidRPr="00A87EF7">
        <w:rPr>
          <w:rFonts w:cstheme="minorHAnsi"/>
        </w:rPr>
        <w:t>Department of Enterprise, Trade and Employment</w:t>
      </w:r>
      <w:r w:rsidR="00A87EF7" w:rsidRPr="00A87EF7" w:rsidDel="00A87EF7">
        <w:rPr>
          <w:rFonts w:cstheme="minorHAnsi"/>
        </w:rPr>
        <w:t xml:space="preserve"> </w:t>
      </w:r>
      <w:r w:rsidRPr="00CD7313">
        <w:rPr>
          <w:rFonts w:cstheme="minorHAnsi"/>
        </w:rPr>
        <w:t>(</w:t>
      </w:r>
      <w:r w:rsidR="00C6384E">
        <w:rPr>
          <w:rFonts w:cstheme="minorHAnsi"/>
        </w:rPr>
        <w:t>DETE</w:t>
      </w:r>
      <w:r w:rsidRPr="00CD7313">
        <w:rPr>
          <w:rFonts w:cstheme="minorHAnsi"/>
        </w:rPr>
        <w:t>)</w:t>
      </w:r>
    </w:p>
    <w:p w:rsidR="00BB5657" w:rsidRPr="00CD7313" w:rsidRDefault="00BB5657" w:rsidP="00BB5657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CD7313">
        <w:rPr>
          <w:rFonts w:cstheme="minorHAnsi"/>
          <w:b/>
        </w:rPr>
        <w:t xml:space="preserve">William Parnell </w:t>
      </w:r>
      <w:r w:rsidRPr="00CD7313">
        <w:rPr>
          <w:rFonts w:cstheme="minorHAnsi"/>
        </w:rPr>
        <w:t>(WP) DRCD</w:t>
      </w:r>
    </w:p>
    <w:p w:rsidR="00BB5657" w:rsidRPr="00CD7313" w:rsidRDefault="00BB5657" w:rsidP="00BB5657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CD7313">
        <w:rPr>
          <w:rFonts w:cstheme="minorHAnsi"/>
          <w:b/>
        </w:rPr>
        <w:t>Richard Gavin</w:t>
      </w:r>
      <w:r w:rsidRPr="00CD7313">
        <w:rPr>
          <w:rFonts w:cstheme="minorHAnsi"/>
        </w:rPr>
        <w:t xml:space="preserve"> (RG) DRCD</w:t>
      </w:r>
    </w:p>
    <w:p w:rsidR="00BB5657" w:rsidRPr="00CD7313" w:rsidRDefault="00BB5657" w:rsidP="00BB5657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CD7313">
        <w:rPr>
          <w:rFonts w:cstheme="minorHAnsi"/>
          <w:b/>
        </w:rPr>
        <w:t xml:space="preserve">John Ryan </w:t>
      </w:r>
      <w:r w:rsidRPr="00CD7313">
        <w:rPr>
          <w:rFonts w:cstheme="minorHAnsi"/>
        </w:rPr>
        <w:t>(JR) DRCD</w:t>
      </w:r>
    </w:p>
    <w:p w:rsidR="00BB5657" w:rsidRDefault="00BB5657" w:rsidP="00BB5657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CD7313">
        <w:rPr>
          <w:rFonts w:cstheme="minorHAnsi"/>
          <w:b/>
        </w:rPr>
        <w:t xml:space="preserve">Sam Dowzard </w:t>
      </w:r>
      <w:r w:rsidRPr="00CD7313">
        <w:rPr>
          <w:rFonts w:cstheme="minorHAnsi"/>
        </w:rPr>
        <w:t>(SD) DRCD</w:t>
      </w:r>
    </w:p>
    <w:p w:rsidR="00FE084C" w:rsidRPr="00BB5657" w:rsidRDefault="00BB5657" w:rsidP="00A76328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  <w:b/>
        </w:rPr>
      </w:pPr>
      <w:r w:rsidRPr="00BB5657">
        <w:rPr>
          <w:rFonts w:cstheme="minorHAnsi"/>
          <w:b/>
        </w:rPr>
        <w:t>Íde</w:t>
      </w:r>
      <w:bookmarkStart w:id="0" w:name="_GoBack"/>
      <w:bookmarkEnd w:id="0"/>
      <w:r w:rsidRPr="00BB5657">
        <w:rPr>
          <w:rFonts w:cstheme="minorHAnsi"/>
          <w:b/>
        </w:rPr>
        <w:t xml:space="preserve"> Holden </w:t>
      </w:r>
      <w:r w:rsidRPr="00BB5657">
        <w:rPr>
          <w:rFonts w:cstheme="minorHAnsi"/>
        </w:rPr>
        <w:t>(ÍH) DRCD</w:t>
      </w:r>
    </w:p>
    <w:p w:rsidR="00FE084C" w:rsidRDefault="00FE084C" w:rsidP="0033768F">
      <w:pPr>
        <w:rPr>
          <w:rFonts w:cstheme="minorHAnsi"/>
          <w:b/>
        </w:rPr>
      </w:pPr>
    </w:p>
    <w:p w:rsidR="0033768F" w:rsidRPr="00A22E6B" w:rsidRDefault="0033768F" w:rsidP="0033768F">
      <w:pPr>
        <w:rPr>
          <w:rFonts w:cstheme="minorHAnsi"/>
          <w:u w:val="single"/>
        </w:rPr>
      </w:pPr>
      <w:r w:rsidRPr="00A22E6B">
        <w:rPr>
          <w:rFonts w:cstheme="minorHAnsi"/>
          <w:b/>
          <w:u w:val="single"/>
        </w:rPr>
        <w:t>Introduction</w:t>
      </w:r>
      <w:r w:rsidR="007029E0" w:rsidRPr="00A22E6B">
        <w:rPr>
          <w:rFonts w:cstheme="minorHAnsi"/>
          <w:b/>
          <w:u w:val="single"/>
        </w:rPr>
        <w:t xml:space="preserve"> and Agenda</w:t>
      </w:r>
      <w:r w:rsidRPr="00A22E6B">
        <w:rPr>
          <w:rFonts w:cstheme="minorHAnsi"/>
          <w:b/>
          <w:u w:val="single"/>
        </w:rPr>
        <w:t>:</w:t>
      </w:r>
      <w:r w:rsidRPr="00A22E6B">
        <w:rPr>
          <w:rFonts w:cstheme="minorHAnsi"/>
          <w:u w:val="single"/>
        </w:rPr>
        <w:t xml:space="preserve"> </w:t>
      </w:r>
    </w:p>
    <w:p w:rsidR="0033768F" w:rsidRPr="00210AD7" w:rsidRDefault="00CA73C4" w:rsidP="007029E0">
      <w:pPr>
        <w:rPr>
          <w:rFonts w:cstheme="minorHAnsi"/>
        </w:rPr>
      </w:pPr>
      <w:r>
        <w:rPr>
          <w:rFonts w:cstheme="minorHAnsi"/>
        </w:rPr>
        <w:t>The Chair</w:t>
      </w:r>
      <w:r w:rsidR="0033768F" w:rsidRPr="00821F3B">
        <w:rPr>
          <w:rFonts w:cstheme="minorHAnsi"/>
        </w:rPr>
        <w:t xml:space="preserve"> welcomed participants to the</w:t>
      </w:r>
      <w:r w:rsidR="00BB5657">
        <w:rPr>
          <w:rFonts w:cstheme="minorHAnsi"/>
        </w:rPr>
        <w:t xml:space="preserve"> extraordinary</w:t>
      </w:r>
      <w:r w:rsidR="0033768F" w:rsidRPr="00821F3B">
        <w:rPr>
          <w:rFonts w:cstheme="minorHAnsi"/>
        </w:rPr>
        <w:t xml:space="preserve"> mee</w:t>
      </w:r>
      <w:r w:rsidR="00BB5657">
        <w:rPr>
          <w:rFonts w:cstheme="minorHAnsi"/>
        </w:rPr>
        <w:t>ting, and noted that</w:t>
      </w:r>
      <w:r w:rsidR="007029E0">
        <w:rPr>
          <w:rFonts w:cstheme="minorHAnsi"/>
        </w:rPr>
        <w:t xml:space="preserve"> </w:t>
      </w:r>
      <w:r w:rsidR="0033768F" w:rsidRPr="00210AD7">
        <w:rPr>
          <w:rFonts w:cstheme="minorHAnsi"/>
        </w:rPr>
        <w:t xml:space="preserve">there </w:t>
      </w:r>
      <w:r w:rsidR="00BB5657">
        <w:rPr>
          <w:rFonts w:cstheme="minorHAnsi"/>
        </w:rPr>
        <w:t>would be</w:t>
      </w:r>
      <w:r w:rsidR="0033768F" w:rsidRPr="00210AD7">
        <w:rPr>
          <w:rFonts w:cstheme="minorHAnsi"/>
        </w:rPr>
        <w:t xml:space="preserve"> two key </w:t>
      </w:r>
      <w:r w:rsidR="00A87EF7">
        <w:rPr>
          <w:rFonts w:cstheme="minorHAnsi"/>
        </w:rPr>
        <w:t xml:space="preserve">items </w:t>
      </w:r>
      <w:r w:rsidR="00BB5657">
        <w:rPr>
          <w:rFonts w:cstheme="minorHAnsi"/>
        </w:rPr>
        <w:t>to be discussed</w:t>
      </w:r>
      <w:r w:rsidR="007029E0">
        <w:rPr>
          <w:rFonts w:cstheme="minorHAnsi"/>
        </w:rPr>
        <w:t xml:space="preserve"> -</w:t>
      </w:r>
    </w:p>
    <w:p w:rsidR="0033768F" w:rsidRPr="00B65B98" w:rsidRDefault="0033768F" w:rsidP="0033768F">
      <w:pPr>
        <w:rPr>
          <w:color w:val="000000" w:themeColor="text1"/>
        </w:rPr>
      </w:pPr>
      <w:r w:rsidRPr="00B65B98">
        <w:rPr>
          <w:color w:val="000000" w:themeColor="text1"/>
        </w:rPr>
        <w:t>1:           Social Enterprise Awareness Raising Strategy 2021</w:t>
      </w:r>
    </w:p>
    <w:p w:rsidR="0033768F" w:rsidRPr="00B65B98" w:rsidRDefault="0033768F" w:rsidP="0033768F">
      <w:pPr>
        <w:rPr>
          <w:color w:val="000000" w:themeColor="text1"/>
        </w:rPr>
      </w:pPr>
      <w:r w:rsidRPr="00B65B98">
        <w:rPr>
          <w:color w:val="000000" w:themeColor="text1"/>
        </w:rPr>
        <w:t>2:           Draft National Social Enterprise Census 2021 – Concept Paper</w:t>
      </w:r>
    </w:p>
    <w:p w:rsidR="0033768F" w:rsidRDefault="0033768F" w:rsidP="0033768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890C2E" w:rsidRDefault="00890C2E" w:rsidP="00A10934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C6384E" w:rsidRDefault="00C6384E" w:rsidP="00A10934">
      <w:pPr>
        <w:rPr>
          <w:rFonts w:cstheme="minorHAnsi"/>
          <w:b/>
          <w:color w:val="000000" w:themeColor="text1"/>
          <w:u w:val="single"/>
        </w:rPr>
      </w:pPr>
    </w:p>
    <w:p w:rsidR="00A10934" w:rsidRPr="00890C2E" w:rsidRDefault="00C6384E" w:rsidP="00A10934">
      <w:pPr>
        <w:rPr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lastRenderedPageBreak/>
        <w:t>Item 1</w:t>
      </w:r>
      <w:r w:rsidR="00A10934" w:rsidRPr="00890C2E">
        <w:rPr>
          <w:b/>
          <w:color w:val="000000" w:themeColor="text1"/>
          <w:u w:val="single"/>
        </w:rPr>
        <w:t>: Social Enterprise Awareness Raising Strategy 2021</w:t>
      </w:r>
    </w:p>
    <w:p w:rsidR="0033768F" w:rsidRPr="00890C2E" w:rsidRDefault="0033768F" w:rsidP="0033768F">
      <w:pPr>
        <w:spacing w:after="0" w:line="240" w:lineRule="auto"/>
        <w:rPr>
          <w:rFonts w:cstheme="minorHAnsi"/>
          <w:b/>
          <w:color w:val="000000" w:themeColor="text1"/>
        </w:rPr>
      </w:pPr>
    </w:p>
    <w:p w:rsidR="00C6384E" w:rsidRDefault="00E665F6" w:rsidP="0033768F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Richard Gavin thanked the Awareness Strategy Sub-Group for the</w:t>
      </w:r>
      <w:r w:rsidR="00C6384E">
        <w:rPr>
          <w:rFonts w:cstheme="minorHAnsi"/>
          <w:color w:val="000000" w:themeColor="text1"/>
        </w:rPr>
        <w:t>ir</w:t>
      </w:r>
      <w:r>
        <w:rPr>
          <w:rFonts w:cstheme="minorHAnsi"/>
          <w:color w:val="000000" w:themeColor="text1"/>
        </w:rPr>
        <w:t xml:space="preserve"> work to complete the Awareness Raising Strategy for Social Enterprise.</w:t>
      </w:r>
    </w:p>
    <w:p w:rsidR="00C6384E" w:rsidRDefault="00E665F6" w:rsidP="0033768F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</w:p>
    <w:p w:rsidR="0033768F" w:rsidRDefault="00E665F6" w:rsidP="0033768F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RG then</w:t>
      </w:r>
      <w:r w:rsidR="00A10934" w:rsidRPr="00890C2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presented</w:t>
      </w:r>
      <w:r w:rsidR="00BB5657">
        <w:rPr>
          <w:rFonts w:cstheme="minorHAnsi"/>
          <w:color w:val="000000" w:themeColor="text1"/>
        </w:rPr>
        <w:t xml:space="preserve"> the </w:t>
      </w:r>
      <w:r w:rsidR="00BB5657" w:rsidRPr="00890C2E">
        <w:rPr>
          <w:rFonts w:cstheme="minorHAnsi"/>
          <w:color w:val="000000" w:themeColor="text1"/>
        </w:rPr>
        <w:t>Awareness Raising Strategy</w:t>
      </w:r>
      <w:r w:rsidR="0033768F" w:rsidRPr="00890C2E">
        <w:rPr>
          <w:rFonts w:cstheme="minorHAnsi"/>
          <w:color w:val="000000" w:themeColor="text1"/>
        </w:rPr>
        <w:t xml:space="preserve"> to the group</w:t>
      </w:r>
      <w:r w:rsidR="00C4337C">
        <w:rPr>
          <w:rFonts w:cstheme="minorHAnsi"/>
          <w:color w:val="000000" w:themeColor="text1"/>
        </w:rPr>
        <w:t xml:space="preserve"> including an outline of the process involved</w:t>
      </w:r>
      <w:r w:rsidR="0033768F" w:rsidRPr="00890C2E">
        <w:rPr>
          <w:rFonts w:cstheme="minorHAnsi"/>
          <w:color w:val="000000" w:themeColor="text1"/>
        </w:rPr>
        <w:t>.</w:t>
      </w:r>
      <w:r w:rsidR="00BB5657">
        <w:rPr>
          <w:rFonts w:cstheme="minorHAnsi"/>
          <w:color w:val="000000" w:themeColor="text1"/>
        </w:rPr>
        <w:t xml:space="preserve"> </w:t>
      </w:r>
      <w:r w:rsidR="004975C2">
        <w:rPr>
          <w:rFonts w:cstheme="minorHAnsi"/>
          <w:color w:val="000000" w:themeColor="text1"/>
        </w:rPr>
        <w:t>The Strategy was broadly welcomed by the NSEPIG and the following points</w:t>
      </w:r>
      <w:r w:rsidR="00BB5657">
        <w:rPr>
          <w:rFonts w:cstheme="minorHAnsi"/>
          <w:color w:val="000000" w:themeColor="text1"/>
        </w:rPr>
        <w:t xml:space="preserve"> </w:t>
      </w:r>
      <w:r w:rsidR="00A87EF7">
        <w:rPr>
          <w:rFonts w:cstheme="minorHAnsi"/>
          <w:color w:val="000000" w:themeColor="text1"/>
        </w:rPr>
        <w:t xml:space="preserve">were </w:t>
      </w:r>
      <w:r w:rsidR="00BB5657">
        <w:rPr>
          <w:rFonts w:cstheme="minorHAnsi"/>
          <w:color w:val="000000" w:themeColor="text1"/>
        </w:rPr>
        <w:t xml:space="preserve">raised by </w:t>
      </w:r>
      <w:r w:rsidR="00A87EF7">
        <w:rPr>
          <w:rFonts w:cstheme="minorHAnsi"/>
          <w:color w:val="000000" w:themeColor="text1"/>
        </w:rPr>
        <w:t xml:space="preserve">members of </w:t>
      </w:r>
      <w:r w:rsidR="00BB5657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>group</w:t>
      </w:r>
      <w:r w:rsidR="00A87EF7">
        <w:rPr>
          <w:rFonts w:cstheme="minorHAnsi"/>
          <w:color w:val="000000" w:themeColor="text1"/>
        </w:rPr>
        <w:t>:</w:t>
      </w:r>
    </w:p>
    <w:p w:rsidR="00E665F6" w:rsidRPr="00890C2E" w:rsidRDefault="00E665F6" w:rsidP="0033768F">
      <w:pPr>
        <w:spacing w:after="0" w:line="240" w:lineRule="auto"/>
        <w:rPr>
          <w:rFonts w:cstheme="minorHAnsi"/>
          <w:color w:val="000000" w:themeColor="text1"/>
        </w:rPr>
      </w:pPr>
    </w:p>
    <w:p w:rsidR="00C6384E" w:rsidRDefault="00E665F6" w:rsidP="00C4337C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</w:rPr>
      </w:pPr>
      <w:r w:rsidRPr="00A22E6B">
        <w:rPr>
          <w:rFonts w:cstheme="minorHAnsi"/>
          <w:color w:val="000000" w:themeColor="text1"/>
        </w:rPr>
        <w:t>The involvement of the</w:t>
      </w:r>
      <w:r>
        <w:rPr>
          <w:rFonts w:cstheme="minorHAnsi"/>
          <w:color w:val="000000" w:themeColor="text1"/>
        </w:rPr>
        <w:t xml:space="preserve"> social enterprise</w:t>
      </w:r>
      <w:r w:rsidRPr="00A22E6B">
        <w:rPr>
          <w:rFonts w:cstheme="minorHAnsi"/>
          <w:color w:val="000000" w:themeColor="text1"/>
        </w:rPr>
        <w:t xml:space="preserve"> sector in the implementation</w:t>
      </w:r>
      <w:r>
        <w:rPr>
          <w:rFonts w:cstheme="minorHAnsi"/>
          <w:color w:val="000000" w:themeColor="text1"/>
        </w:rPr>
        <w:t xml:space="preserve"> of the Awareness Raising Strategy</w:t>
      </w:r>
      <w:r w:rsidR="004975C2">
        <w:rPr>
          <w:rFonts w:cstheme="minorHAnsi"/>
          <w:color w:val="000000" w:themeColor="text1"/>
        </w:rPr>
        <w:t xml:space="preserve"> was underlined –</w:t>
      </w:r>
      <w:r w:rsidR="00A87EF7">
        <w:rPr>
          <w:rFonts w:cstheme="minorHAnsi"/>
          <w:color w:val="000000" w:themeColor="text1"/>
        </w:rPr>
        <w:t xml:space="preserve"> </w:t>
      </w:r>
      <w:r w:rsidR="00C6384E">
        <w:rPr>
          <w:rFonts w:cstheme="minorHAnsi"/>
          <w:color w:val="000000" w:themeColor="text1"/>
        </w:rPr>
        <w:t xml:space="preserve">that all members of the NSEPIG </w:t>
      </w:r>
      <w:r w:rsidR="00A87EF7">
        <w:rPr>
          <w:rFonts w:cstheme="minorHAnsi"/>
          <w:color w:val="000000" w:themeColor="text1"/>
        </w:rPr>
        <w:t xml:space="preserve">have a critical and active role to play </w:t>
      </w:r>
      <w:r w:rsidR="00C6384E">
        <w:rPr>
          <w:rFonts w:cstheme="minorHAnsi"/>
          <w:color w:val="000000" w:themeColor="text1"/>
        </w:rPr>
        <w:t>in the implementation of the Strategy</w:t>
      </w:r>
      <w:r w:rsidR="00A87EF7">
        <w:rPr>
          <w:rFonts w:cstheme="minorHAnsi"/>
          <w:color w:val="000000" w:themeColor="text1"/>
        </w:rPr>
        <w:t xml:space="preserve"> if it is to be successful</w:t>
      </w:r>
      <w:r w:rsidR="00C6384E">
        <w:rPr>
          <w:rFonts w:cstheme="minorHAnsi"/>
          <w:color w:val="000000" w:themeColor="text1"/>
        </w:rPr>
        <w:t>.</w:t>
      </w:r>
    </w:p>
    <w:p w:rsidR="0035025F" w:rsidRPr="0035025F" w:rsidRDefault="0035025F" w:rsidP="0035025F">
      <w:pPr>
        <w:pStyle w:val="ListParagraph"/>
        <w:rPr>
          <w:rFonts w:cstheme="minorHAnsi"/>
          <w:color w:val="000000" w:themeColor="text1"/>
        </w:rPr>
      </w:pPr>
    </w:p>
    <w:p w:rsidR="00E665F6" w:rsidRDefault="00D300EF" w:rsidP="00E665F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</w:t>
      </w:r>
      <w:r w:rsidR="00E665F6" w:rsidRPr="00A22E6B">
        <w:rPr>
          <w:rFonts w:cstheme="minorHAnsi"/>
          <w:color w:val="000000" w:themeColor="text1"/>
        </w:rPr>
        <w:t>he importance of</w:t>
      </w:r>
      <w:r w:rsidR="00A87EF7">
        <w:rPr>
          <w:rFonts w:cstheme="minorHAnsi"/>
          <w:color w:val="000000" w:themeColor="text1"/>
        </w:rPr>
        <w:t xml:space="preserve"> continued</w:t>
      </w:r>
      <w:r w:rsidR="00E665F6" w:rsidRPr="00A22E6B">
        <w:rPr>
          <w:rFonts w:cstheme="minorHAnsi"/>
          <w:color w:val="000000" w:themeColor="text1"/>
        </w:rPr>
        <w:t xml:space="preserve"> collaboration between officials and stakeholders was underlined.</w:t>
      </w:r>
    </w:p>
    <w:p w:rsidR="0035025F" w:rsidRPr="0035025F" w:rsidRDefault="0035025F" w:rsidP="0035025F">
      <w:pPr>
        <w:pStyle w:val="ListParagraph"/>
        <w:rPr>
          <w:rFonts w:cstheme="minorHAnsi"/>
          <w:color w:val="000000" w:themeColor="text1"/>
        </w:rPr>
      </w:pPr>
    </w:p>
    <w:p w:rsidR="0033768F" w:rsidRDefault="0033768F" w:rsidP="00A22E6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</w:rPr>
      </w:pPr>
      <w:r w:rsidRPr="00A22E6B">
        <w:rPr>
          <w:rFonts w:cstheme="minorHAnsi"/>
          <w:color w:val="000000" w:themeColor="text1"/>
        </w:rPr>
        <w:t xml:space="preserve">It was noted that there </w:t>
      </w:r>
      <w:r w:rsidR="00A87EF7">
        <w:rPr>
          <w:rFonts w:cstheme="minorHAnsi"/>
          <w:color w:val="000000" w:themeColor="text1"/>
        </w:rPr>
        <w:t>may be</w:t>
      </w:r>
      <w:r w:rsidR="00A87EF7" w:rsidRPr="00A22E6B">
        <w:rPr>
          <w:rFonts w:cstheme="minorHAnsi"/>
          <w:color w:val="000000" w:themeColor="text1"/>
        </w:rPr>
        <w:t xml:space="preserve"> </w:t>
      </w:r>
      <w:r w:rsidRPr="00A22E6B">
        <w:rPr>
          <w:rFonts w:cstheme="minorHAnsi"/>
          <w:color w:val="000000" w:themeColor="text1"/>
        </w:rPr>
        <w:t xml:space="preserve">an opportunity </w:t>
      </w:r>
      <w:r w:rsidR="00D300EF" w:rsidRPr="00A22E6B">
        <w:rPr>
          <w:rFonts w:cstheme="minorHAnsi"/>
          <w:color w:val="000000" w:themeColor="text1"/>
        </w:rPr>
        <w:t>for social</w:t>
      </w:r>
      <w:r w:rsidRPr="00A22E6B">
        <w:rPr>
          <w:rFonts w:cstheme="minorHAnsi"/>
          <w:color w:val="000000" w:themeColor="text1"/>
        </w:rPr>
        <w:t xml:space="preserve"> </w:t>
      </w:r>
      <w:r w:rsidR="009D7BE3">
        <w:rPr>
          <w:rFonts w:cstheme="minorHAnsi"/>
          <w:color w:val="000000" w:themeColor="text1"/>
        </w:rPr>
        <w:t>e</w:t>
      </w:r>
      <w:r w:rsidRPr="00A22E6B">
        <w:rPr>
          <w:rFonts w:cstheme="minorHAnsi"/>
          <w:color w:val="000000" w:themeColor="text1"/>
        </w:rPr>
        <w:t>nterprise</w:t>
      </w:r>
      <w:r w:rsidR="00A87EF7">
        <w:rPr>
          <w:rFonts w:cstheme="minorHAnsi"/>
          <w:color w:val="000000" w:themeColor="text1"/>
        </w:rPr>
        <w:t>s or stakeholders</w:t>
      </w:r>
      <w:r w:rsidRPr="00A22E6B">
        <w:rPr>
          <w:rFonts w:cstheme="minorHAnsi"/>
          <w:color w:val="000000" w:themeColor="text1"/>
        </w:rPr>
        <w:t xml:space="preserve"> to tender to support the design process or</w:t>
      </w:r>
      <w:r w:rsidR="00D300EF">
        <w:rPr>
          <w:rFonts w:cstheme="minorHAnsi"/>
          <w:color w:val="000000" w:themeColor="text1"/>
        </w:rPr>
        <w:t xml:space="preserve"> </w:t>
      </w:r>
      <w:r w:rsidRPr="00A22E6B">
        <w:rPr>
          <w:rFonts w:cstheme="minorHAnsi"/>
          <w:color w:val="000000" w:themeColor="text1"/>
        </w:rPr>
        <w:t xml:space="preserve">future hosting of </w:t>
      </w:r>
      <w:r w:rsidR="004975C2">
        <w:rPr>
          <w:rFonts w:cstheme="minorHAnsi"/>
          <w:color w:val="000000" w:themeColor="text1"/>
        </w:rPr>
        <w:t>a</w:t>
      </w:r>
      <w:r w:rsidRPr="00A22E6B">
        <w:rPr>
          <w:rFonts w:cstheme="minorHAnsi"/>
          <w:color w:val="000000" w:themeColor="text1"/>
        </w:rPr>
        <w:t xml:space="preserve"> website </w:t>
      </w:r>
      <w:r w:rsidR="004975C2">
        <w:rPr>
          <w:rFonts w:cstheme="minorHAnsi"/>
          <w:color w:val="000000" w:themeColor="text1"/>
        </w:rPr>
        <w:t>called for by the</w:t>
      </w:r>
      <w:r w:rsidRPr="00A22E6B">
        <w:rPr>
          <w:rFonts w:cstheme="minorHAnsi"/>
          <w:color w:val="000000" w:themeColor="text1"/>
        </w:rPr>
        <w:t xml:space="preserve"> Awareness</w:t>
      </w:r>
      <w:r w:rsidR="004975C2">
        <w:rPr>
          <w:rFonts w:cstheme="minorHAnsi"/>
          <w:color w:val="000000" w:themeColor="text1"/>
        </w:rPr>
        <w:t xml:space="preserve"> Raising</w:t>
      </w:r>
      <w:r w:rsidRPr="00A22E6B">
        <w:rPr>
          <w:rFonts w:cstheme="minorHAnsi"/>
          <w:color w:val="000000" w:themeColor="text1"/>
        </w:rPr>
        <w:t xml:space="preserve"> Strategy.</w:t>
      </w:r>
    </w:p>
    <w:p w:rsidR="0035025F" w:rsidRPr="0035025F" w:rsidRDefault="0035025F" w:rsidP="0035025F">
      <w:pPr>
        <w:pStyle w:val="ListParagraph"/>
        <w:rPr>
          <w:rFonts w:cstheme="minorHAnsi"/>
          <w:color w:val="000000" w:themeColor="text1"/>
        </w:rPr>
      </w:pPr>
    </w:p>
    <w:p w:rsidR="00E665F6" w:rsidRDefault="00E665F6" w:rsidP="00E665F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location of a social enterprise website should</w:t>
      </w:r>
      <w:r w:rsidRPr="00A22E6B">
        <w:rPr>
          <w:rFonts w:cstheme="minorHAnsi"/>
          <w:color w:val="000000" w:themeColor="text1"/>
        </w:rPr>
        <w:t xml:space="preserve"> be</w:t>
      </w:r>
      <w:r>
        <w:rPr>
          <w:rFonts w:cstheme="minorHAnsi"/>
          <w:color w:val="000000" w:themeColor="text1"/>
        </w:rPr>
        <w:t xml:space="preserve"> carefully considered, particularly if it is to be on the Gov.ie website.</w:t>
      </w:r>
      <w:r w:rsidR="004975C2">
        <w:rPr>
          <w:rFonts w:cstheme="minorHAnsi"/>
          <w:color w:val="000000" w:themeColor="text1"/>
        </w:rPr>
        <w:t xml:space="preserve"> It was noted that there can be some difficulties in finding documents on Gov.ie. It was suggested a standalone website may be created that could be linked to G</w:t>
      </w:r>
      <w:r w:rsidR="0035025F">
        <w:rPr>
          <w:rFonts w:cstheme="minorHAnsi"/>
          <w:color w:val="000000" w:themeColor="text1"/>
        </w:rPr>
        <w:t>ov.ie</w:t>
      </w:r>
      <w:r w:rsidR="009D7BE3">
        <w:rPr>
          <w:rFonts w:cstheme="minorHAnsi"/>
          <w:color w:val="000000" w:themeColor="text1"/>
        </w:rPr>
        <w:t xml:space="preserve"> and similarly </w:t>
      </w:r>
      <w:r w:rsidR="00A87EF7">
        <w:rPr>
          <w:rFonts w:cstheme="minorHAnsi"/>
          <w:color w:val="000000" w:themeColor="text1"/>
        </w:rPr>
        <w:t xml:space="preserve">it was suggested that </w:t>
      </w:r>
      <w:r w:rsidR="009D7BE3">
        <w:rPr>
          <w:rFonts w:cstheme="minorHAnsi"/>
          <w:color w:val="000000" w:themeColor="text1"/>
        </w:rPr>
        <w:t xml:space="preserve">this could be something which social enterprise could tender for. </w:t>
      </w:r>
    </w:p>
    <w:p w:rsidR="0035025F" w:rsidRPr="0035025F" w:rsidRDefault="0035025F" w:rsidP="0035025F">
      <w:pPr>
        <w:pStyle w:val="ListParagraph"/>
        <w:rPr>
          <w:rFonts w:cstheme="minorHAnsi"/>
          <w:color w:val="000000" w:themeColor="text1"/>
        </w:rPr>
      </w:pPr>
    </w:p>
    <w:p w:rsidR="00E665F6" w:rsidRDefault="00E665F6" w:rsidP="00E665F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</w:rPr>
      </w:pPr>
      <w:r w:rsidRPr="00A22E6B">
        <w:rPr>
          <w:rFonts w:cstheme="minorHAnsi"/>
          <w:color w:val="000000" w:themeColor="text1"/>
        </w:rPr>
        <w:t>The importance of local radio in creating awareness around the strategy was underlined.</w:t>
      </w:r>
    </w:p>
    <w:p w:rsidR="0035025F" w:rsidRPr="0035025F" w:rsidRDefault="0035025F" w:rsidP="0035025F">
      <w:pPr>
        <w:pStyle w:val="ListParagraph"/>
        <w:rPr>
          <w:rFonts w:cstheme="minorHAnsi"/>
          <w:color w:val="000000" w:themeColor="text1"/>
        </w:rPr>
      </w:pPr>
    </w:p>
    <w:p w:rsidR="0035025F" w:rsidRDefault="0033768F" w:rsidP="009C1AD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</w:rPr>
      </w:pPr>
      <w:r w:rsidRPr="00D300EF">
        <w:rPr>
          <w:rFonts w:cstheme="minorHAnsi"/>
          <w:color w:val="000000" w:themeColor="text1"/>
        </w:rPr>
        <w:t>The opportunity to mainstream supports and raise aw</w:t>
      </w:r>
      <w:r w:rsidR="00C6384E" w:rsidRPr="00D300EF">
        <w:rPr>
          <w:rFonts w:cstheme="minorHAnsi"/>
          <w:color w:val="000000" w:themeColor="text1"/>
        </w:rPr>
        <w:t>areness with ‘Social Enterprise B</w:t>
      </w:r>
      <w:r w:rsidRPr="00D300EF">
        <w:rPr>
          <w:rFonts w:cstheme="minorHAnsi"/>
          <w:color w:val="000000" w:themeColor="text1"/>
        </w:rPr>
        <w:t>oot</w:t>
      </w:r>
      <w:r w:rsidR="00D300EF">
        <w:rPr>
          <w:rFonts w:cstheme="minorHAnsi"/>
          <w:color w:val="000000" w:themeColor="text1"/>
        </w:rPr>
        <w:t xml:space="preserve"> </w:t>
      </w:r>
      <w:r w:rsidRPr="00D300EF">
        <w:rPr>
          <w:rFonts w:cstheme="minorHAnsi"/>
          <w:color w:val="000000" w:themeColor="text1"/>
        </w:rPr>
        <w:t>camps</w:t>
      </w:r>
      <w:r w:rsidR="00C6384E" w:rsidRPr="00D300EF">
        <w:rPr>
          <w:rFonts w:cstheme="minorHAnsi"/>
          <w:color w:val="000000" w:themeColor="text1"/>
        </w:rPr>
        <w:t>’</w:t>
      </w:r>
      <w:r w:rsidRPr="00D300EF">
        <w:rPr>
          <w:rFonts w:cstheme="minorHAnsi"/>
          <w:color w:val="000000" w:themeColor="text1"/>
        </w:rPr>
        <w:t xml:space="preserve"> was mentioned. </w:t>
      </w:r>
    </w:p>
    <w:p w:rsidR="00D300EF" w:rsidRPr="00D300EF" w:rsidRDefault="00D300EF" w:rsidP="00D300EF">
      <w:pPr>
        <w:pStyle w:val="ListParagraph"/>
        <w:rPr>
          <w:rFonts w:cstheme="minorHAnsi"/>
          <w:color w:val="000000" w:themeColor="text1"/>
        </w:rPr>
      </w:pPr>
    </w:p>
    <w:p w:rsidR="00C6384E" w:rsidRDefault="00C6384E" w:rsidP="00C6384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point was made about the strategy supporting the creation of market opportunities, which will in turn will support the capacity building of social enterprises. </w:t>
      </w:r>
    </w:p>
    <w:p w:rsidR="0035025F" w:rsidRPr="0035025F" w:rsidRDefault="0035025F" w:rsidP="0035025F">
      <w:pPr>
        <w:pStyle w:val="ListParagraph"/>
        <w:rPr>
          <w:rFonts w:cstheme="minorHAnsi"/>
          <w:color w:val="000000" w:themeColor="text1"/>
        </w:rPr>
      </w:pPr>
    </w:p>
    <w:p w:rsidR="00A10934" w:rsidRPr="003F1EB2" w:rsidRDefault="0035025F" w:rsidP="00426AE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</w:rPr>
      </w:pPr>
      <w:r w:rsidRPr="003F1EB2">
        <w:rPr>
          <w:rFonts w:cstheme="minorHAnsi"/>
          <w:color w:val="000000" w:themeColor="text1"/>
        </w:rPr>
        <w:t xml:space="preserve">MC welcomed the strategy, and said the </w:t>
      </w:r>
      <w:r w:rsidR="00A87EF7" w:rsidRPr="00A87EF7">
        <w:rPr>
          <w:rFonts w:cstheme="minorHAnsi"/>
        </w:rPr>
        <w:t>Department of Enterprise, Trade and Employment</w:t>
      </w:r>
      <w:r w:rsidR="00A87EF7" w:rsidRPr="00A87EF7" w:rsidDel="00A87EF7">
        <w:rPr>
          <w:rFonts w:cstheme="minorHAnsi"/>
        </w:rPr>
        <w:t xml:space="preserve"> </w:t>
      </w:r>
      <w:r w:rsidRPr="003F1EB2">
        <w:rPr>
          <w:rFonts w:cstheme="minorHAnsi"/>
          <w:color w:val="000000" w:themeColor="text1"/>
        </w:rPr>
        <w:t xml:space="preserve">is supportive of the strategy from an employment </w:t>
      </w:r>
      <w:r w:rsidR="00CA73C4">
        <w:rPr>
          <w:rFonts w:cstheme="minorHAnsi"/>
          <w:color w:val="000000" w:themeColor="text1"/>
        </w:rPr>
        <w:t xml:space="preserve">generation </w:t>
      </w:r>
      <w:r w:rsidRPr="003F1EB2">
        <w:rPr>
          <w:rFonts w:cstheme="minorHAnsi"/>
          <w:color w:val="000000" w:themeColor="text1"/>
        </w:rPr>
        <w:t xml:space="preserve">point-of-view. AF noted this and mentioned that DRCD will </w:t>
      </w:r>
      <w:r w:rsidR="00CA73C4">
        <w:rPr>
          <w:rFonts w:cstheme="minorHAnsi"/>
          <w:color w:val="000000" w:themeColor="text1"/>
        </w:rPr>
        <w:t xml:space="preserve">also </w:t>
      </w:r>
      <w:r w:rsidRPr="003F1EB2">
        <w:rPr>
          <w:rFonts w:cstheme="minorHAnsi"/>
          <w:color w:val="000000" w:themeColor="text1"/>
        </w:rPr>
        <w:t>be meeting with the LEOs in the near future</w:t>
      </w:r>
      <w:r w:rsidR="003F1EB2" w:rsidRPr="003F1EB2">
        <w:rPr>
          <w:rFonts w:cstheme="minorHAnsi"/>
          <w:color w:val="000000" w:themeColor="text1"/>
        </w:rPr>
        <w:t xml:space="preserve"> to discuss </w:t>
      </w:r>
      <w:r w:rsidR="00CA73C4">
        <w:rPr>
          <w:rFonts w:cstheme="minorHAnsi"/>
          <w:color w:val="000000" w:themeColor="text1"/>
        </w:rPr>
        <w:t>further collaboration, in particular to ensure a consistent understanding of Social Enterprise amongst providers of mainstream business supports</w:t>
      </w:r>
      <w:r w:rsidRPr="003F1EB2">
        <w:rPr>
          <w:rFonts w:cstheme="minorHAnsi"/>
          <w:color w:val="000000" w:themeColor="text1"/>
        </w:rPr>
        <w:t>.</w:t>
      </w:r>
    </w:p>
    <w:p w:rsidR="0033768F" w:rsidRPr="00890C2E" w:rsidRDefault="0033768F" w:rsidP="0033768F">
      <w:pPr>
        <w:spacing w:after="0" w:line="240" w:lineRule="auto"/>
        <w:rPr>
          <w:rFonts w:cstheme="minorHAnsi"/>
          <w:color w:val="000000" w:themeColor="text1"/>
        </w:rPr>
      </w:pPr>
    </w:p>
    <w:p w:rsidR="0033768F" w:rsidRPr="00890C2E" w:rsidRDefault="0033768F" w:rsidP="0033768F">
      <w:pPr>
        <w:spacing w:after="0" w:line="240" w:lineRule="auto"/>
        <w:rPr>
          <w:rFonts w:cstheme="minorHAnsi"/>
          <w:color w:val="000000" w:themeColor="text1"/>
        </w:rPr>
      </w:pPr>
    </w:p>
    <w:p w:rsidR="0033768F" w:rsidRPr="00890C2E" w:rsidRDefault="0033768F" w:rsidP="0033768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890C2E">
        <w:rPr>
          <w:rFonts w:cstheme="minorHAnsi"/>
          <w:b/>
          <w:color w:val="000000" w:themeColor="text1"/>
          <w:u w:val="single"/>
        </w:rPr>
        <w:t>Second Item</w:t>
      </w:r>
      <w:r w:rsidR="00A10934" w:rsidRPr="00890C2E">
        <w:rPr>
          <w:b/>
          <w:color w:val="000000" w:themeColor="text1"/>
          <w:u w:val="single"/>
        </w:rPr>
        <w:t>: Draft National Social Enterprise Census 2021 – Concept Paper</w:t>
      </w:r>
    </w:p>
    <w:p w:rsidR="0033768F" w:rsidRPr="00890C2E" w:rsidRDefault="0033768F" w:rsidP="0033768F">
      <w:pPr>
        <w:spacing w:after="0" w:line="240" w:lineRule="auto"/>
        <w:rPr>
          <w:rFonts w:cstheme="minorHAnsi"/>
          <w:color w:val="000000" w:themeColor="text1"/>
        </w:rPr>
      </w:pPr>
    </w:p>
    <w:p w:rsidR="003F1EB2" w:rsidRDefault="0033768F" w:rsidP="0033768F">
      <w:pPr>
        <w:spacing w:after="0" w:line="240" w:lineRule="auto"/>
        <w:rPr>
          <w:rFonts w:cstheme="minorHAnsi"/>
          <w:color w:val="000000" w:themeColor="text1"/>
        </w:rPr>
      </w:pPr>
      <w:r w:rsidRPr="00890C2E">
        <w:rPr>
          <w:rFonts w:cstheme="minorHAnsi"/>
          <w:color w:val="000000" w:themeColor="text1"/>
        </w:rPr>
        <w:t>S</w:t>
      </w:r>
      <w:r w:rsidR="00A10934" w:rsidRPr="00890C2E">
        <w:rPr>
          <w:rFonts w:cstheme="minorHAnsi"/>
          <w:color w:val="000000" w:themeColor="text1"/>
        </w:rPr>
        <w:t xml:space="preserve">am </w:t>
      </w:r>
      <w:r w:rsidRPr="00890C2E">
        <w:rPr>
          <w:rFonts w:cstheme="minorHAnsi"/>
          <w:color w:val="000000" w:themeColor="text1"/>
        </w:rPr>
        <w:t>D</w:t>
      </w:r>
      <w:r w:rsidR="00A10934" w:rsidRPr="00890C2E">
        <w:rPr>
          <w:rFonts w:cstheme="minorHAnsi"/>
          <w:color w:val="000000" w:themeColor="text1"/>
        </w:rPr>
        <w:t>owzard gave a presen</w:t>
      </w:r>
      <w:r w:rsidR="003F1EB2">
        <w:rPr>
          <w:rFonts w:cstheme="minorHAnsi"/>
          <w:color w:val="000000" w:themeColor="text1"/>
        </w:rPr>
        <w:t>tation</w:t>
      </w:r>
      <w:r w:rsidR="00A10934" w:rsidRPr="00890C2E">
        <w:rPr>
          <w:rFonts w:cstheme="minorHAnsi"/>
          <w:color w:val="000000" w:themeColor="text1"/>
        </w:rPr>
        <w:t xml:space="preserve"> </w:t>
      </w:r>
      <w:r w:rsidR="003F1EB2">
        <w:rPr>
          <w:rFonts w:cstheme="minorHAnsi"/>
          <w:color w:val="000000" w:themeColor="text1"/>
        </w:rPr>
        <w:t>on the</w:t>
      </w:r>
      <w:r w:rsidR="00A10934" w:rsidRPr="00890C2E">
        <w:rPr>
          <w:rFonts w:cstheme="minorHAnsi"/>
          <w:color w:val="000000" w:themeColor="text1"/>
        </w:rPr>
        <w:t xml:space="preserve"> Draft National Social Enterprise Census 2021</w:t>
      </w:r>
      <w:r w:rsidR="003F1EB2">
        <w:rPr>
          <w:rFonts w:cstheme="minorHAnsi"/>
          <w:color w:val="000000" w:themeColor="text1"/>
        </w:rPr>
        <w:t xml:space="preserve"> </w:t>
      </w:r>
      <w:r w:rsidR="00A21C76">
        <w:rPr>
          <w:rFonts w:cstheme="minorHAnsi"/>
          <w:color w:val="000000" w:themeColor="text1"/>
        </w:rPr>
        <w:t>Concept P</w:t>
      </w:r>
      <w:r w:rsidR="003F1EB2">
        <w:rPr>
          <w:rFonts w:cstheme="minorHAnsi"/>
          <w:color w:val="000000" w:themeColor="text1"/>
        </w:rPr>
        <w:t>aper</w:t>
      </w:r>
      <w:r w:rsidR="00A10934" w:rsidRPr="00890C2E">
        <w:rPr>
          <w:rFonts w:cstheme="minorHAnsi"/>
          <w:color w:val="000000" w:themeColor="text1"/>
        </w:rPr>
        <w:t>.</w:t>
      </w:r>
      <w:r w:rsidR="00A21C76">
        <w:rPr>
          <w:rFonts w:cstheme="minorHAnsi"/>
          <w:color w:val="000000" w:themeColor="text1"/>
        </w:rPr>
        <w:t xml:space="preserve"> The </w:t>
      </w:r>
      <w:r w:rsidR="00E06F87">
        <w:rPr>
          <w:rFonts w:cstheme="minorHAnsi"/>
          <w:color w:val="000000" w:themeColor="text1"/>
        </w:rPr>
        <w:t>P</w:t>
      </w:r>
      <w:r w:rsidR="00A21C76">
        <w:rPr>
          <w:rFonts w:cstheme="minorHAnsi"/>
          <w:color w:val="000000" w:themeColor="text1"/>
        </w:rPr>
        <w:t xml:space="preserve">aper </w:t>
      </w:r>
      <w:r w:rsidR="00CA73C4">
        <w:rPr>
          <w:rFonts w:cstheme="minorHAnsi"/>
          <w:color w:val="000000" w:themeColor="text1"/>
        </w:rPr>
        <w:t xml:space="preserve">was noted as being </w:t>
      </w:r>
      <w:r w:rsidR="00A21C76">
        <w:rPr>
          <w:rFonts w:cstheme="minorHAnsi"/>
          <w:color w:val="000000" w:themeColor="text1"/>
        </w:rPr>
        <w:t>intended to stimulate discussion, generate feedback</w:t>
      </w:r>
      <w:r w:rsidR="00E06F87">
        <w:rPr>
          <w:rFonts w:cstheme="minorHAnsi"/>
          <w:color w:val="000000" w:themeColor="text1"/>
        </w:rPr>
        <w:t>,</w:t>
      </w:r>
      <w:r w:rsidR="00A21C76">
        <w:rPr>
          <w:rFonts w:cstheme="minorHAnsi"/>
          <w:color w:val="000000" w:themeColor="text1"/>
        </w:rPr>
        <w:t xml:space="preserve"> and to draw out the expertise of the NSEPIG</w:t>
      </w:r>
      <w:r w:rsidR="00E06F87">
        <w:rPr>
          <w:rFonts w:cstheme="minorHAnsi"/>
          <w:color w:val="000000" w:themeColor="text1"/>
        </w:rPr>
        <w:t xml:space="preserve"> and other social enterprise stakeholders</w:t>
      </w:r>
      <w:r w:rsidR="00A21C76">
        <w:rPr>
          <w:rFonts w:cstheme="minorHAnsi"/>
          <w:color w:val="000000" w:themeColor="text1"/>
        </w:rPr>
        <w:t xml:space="preserve">. </w:t>
      </w:r>
      <w:r w:rsidR="003F1EB2">
        <w:rPr>
          <w:rFonts w:cstheme="minorHAnsi"/>
          <w:color w:val="000000" w:themeColor="text1"/>
        </w:rPr>
        <w:t xml:space="preserve"> </w:t>
      </w:r>
    </w:p>
    <w:p w:rsidR="00E80231" w:rsidRDefault="00E80231" w:rsidP="0033768F">
      <w:pPr>
        <w:spacing w:after="0" w:line="240" w:lineRule="auto"/>
        <w:rPr>
          <w:rFonts w:cstheme="minorHAnsi"/>
          <w:color w:val="000000" w:themeColor="text1"/>
        </w:rPr>
      </w:pPr>
    </w:p>
    <w:p w:rsidR="0033768F" w:rsidRDefault="00E06F87" w:rsidP="0033768F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It was highlighted how crucial improving data collection is in order to develop a reliable</w:t>
      </w:r>
      <w:r w:rsidR="00CA73C4">
        <w:rPr>
          <w:rFonts w:cstheme="minorHAnsi"/>
          <w:color w:val="000000" w:themeColor="text1"/>
        </w:rPr>
        <w:t xml:space="preserve"> and</w:t>
      </w:r>
      <w:r>
        <w:rPr>
          <w:rFonts w:cstheme="minorHAnsi"/>
          <w:color w:val="000000" w:themeColor="text1"/>
        </w:rPr>
        <w:t xml:space="preserve"> comprehensive evidence base to better inform policy development</w:t>
      </w:r>
      <w:r w:rsidR="003F1EB2">
        <w:rPr>
          <w:rFonts w:cstheme="minorHAnsi"/>
          <w:color w:val="000000" w:themeColor="text1"/>
        </w:rPr>
        <w:t xml:space="preserve">. It was also noted that </w:t>
      </w:r>
      <w:r>
        <w:rPr>
          <w:rFonts w:cstheme="minorHAnsi"/>
          <w:color w:val="000000" w:themeColor="text1"/>
        </w:rPr>
        <w:t xml:space="preserve">a </w:t>
      </w:r>
      <w:r w:rsidR="003F1EB2">
        <w:rPr>
          <w:rFonts w:cstheme="minorHAnsi"/>
          <w:color w:val="000000" w:themeColor="text1"/>
        </w:rPr>
        <w:t>reliable evidence</w:t>
      </w:r>
      <w:r>
        <w:rPr>
          <w:rFonts w:cstheme="minorHAnsi"/>
          <w:color w:val="000000" w:themeColor="text1"/>
        </w:rPr>
        <w:t xml:space="preserve"> base</w:t>
      </w:r>
      <w:r w:rsidR="003F1EB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can help to raise awareness and </w:t>
      </w:r>
      <w:r w:rsidR="00D300EF">
        <w:rPr>
          <w:rFonts w:cstheme="minorHAnsi"/>
          <w:color w:val="000000" w:themeColor="text1"/>
        </w:rPr>
        <w:t>demonstrate the</w:t>
      </w:r>
      <w:r w:rsidR="003F1EB2">
        <w:rPr>
          <w:rFonts w:cstheme="minorHAnsi"/>
          <w:color w:val="000000" w:themeColor="text1"/>
        </w:rPr>
        <w:t xml:space="preserve"> importance of social enterprise in Ireland.</w:t>
      </w:r>
    </w:p>
    <w:p w:rsidR="00A21C76" w:rsidRPr="00890C2E" w:rsidRDefault="00A21C76" w:rsidP="0033768F">
      <w:pPr>
        <w:spacing w:after="0" w:line="240" w:lineRule="auto"/>
        <w:rPr>
          <w:rFonts w:cstheme="minorHAnsi"/>
          <w:color w:val="000000" w:themeColor="text1"/>
        </w:rPr>
      </w:pPr>
    </w:p>
    <w:p w:rsidR="0033768F" w:rsidRPr="00A21C76" w:rsidRDefault="00A314DD" w:rsidP="00A21C7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text1"/>
        </w:rPr>
      </w:pPr>
      <w:r w:rsidRPr="00A21C76">
        <w:rPr>
          <w:rFonts w:cstheme="minorHAnsi"/>
          <w:color w:val="000000" w:themeColor="text1"/>
        </w:rPr>
        <w:lastRenderedPageBreak/>
        <w:t>The r</w:t>
      </w:r>
      <w:r w:rsidR="0033768F" w:rsidRPr="00A21C76">
        <w:rPr>
          <w:rFonts w:cstheme="minorHAnsi"/>
          <w:color w:val="000000" w:themeColor="text1"/>
        </w:rPr>
        <w:t>a</w:t>
      </w:r>
      <w:r w:rsidRPr="00A21C76">
        <w:rPr>
          <w:rFonts w:cstheme="minorHAnsi"/>
          <w:color w:val="000000" w:themeColor="text1"/>
        </w:rPr>
        <w:t>tionale and g</w:t>
      </w:r>
      <w:r w:rsidR="0033768F" w:rsidRPr="00A21C76">
        <w:rPr>
          <w:rFonts w:cstheme="minorHAnsi"/>
          <w:color w:val="000000" w:themeColor="text1"/>
        </w:rPr>
        <w:t xml:space="preserve">oals of the </w:t>
      </w:r>
      <w:r w:rsidR="006A1033">
        <w:rPr>
          <w:rFonts w:cstheme="minorHAnsi"/>
          <w:color w:val="000000" w:themeColor="text1"/>
        </w:rPr>
        <w:t>c</w:t>
      </w:r>
      <w:r w:rsidR="0033768F" w:rsidRPr="00A21C76">
        <w:rPr>
          <w:rFonts w:cstheme="minorHAnsi"/>
          <w:color w:val="000000" w:themeColor="text1"/>
        </w:rPr>
        <w:t>ensus</w:t>
      </w:r>
      <w:r w:rsidRPr="00A21C76">
        <w:rPr>
          <w:rFonts w:cstheme="minorHAnsi"/>
          <w:color w:val="000000" w:themeColor="text1"/>
        </w:rPr>
        <w:t xml:space="preserve"> </w:t>
      </w:r>
      <w:r w:rsidR="006A1033">
        <w:rPr>
          <w:rFonts w:cstheme="minorHAnsi"/>
          <w:color w:val="000000" w:themeColor="text1"/>
        </w:rPr>
        <w:t>were stated as</w:t>
      </w:r>
      <w:r w:rsidRPr="00A21C76">
        <w:rPr>
          <w:rFonts w:cstheme="minorHAnsi"/>
          <w:color w:val="000000" w:themeColor="text1"/>
        </w:rPr>
        <w:t>:</w:t>
      </w:r>
    </w:p>
    <w:p w:rsidR="0033768F" w:rsidRPr="00A22E6B" w:rsidRDefault="0033768F" w:rsidP="00A21C7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</w:rPr>
      </w:pPr>
      <w:r w:rsidRPr="00A22E6B">
        <w:rPr>
          <w:rFonts w:cstheme="minorHAnsi"/>
          <w:color w:val="000000" w:themeColor="text1"/>
        </w:rPr>
        <w:t>To establish a</w:t>
      </w:r>
      <w:r w:rsidR="006A1033">
        <w:rPr>
          <w:rFonts w:cstheme="minorHAnsi"/>
          <w:color w:val="000000" w:themeColor="text1"/>
        </w:rPr>
        <w:t xml:space="preserve">n accurate and accessible dataset regarding the size and scope of social enterprise. </w:t>
      </w:r>
      <w:r w:rsidRPr="00A22E6B">
        <w:rPr>
          <w:rFonts w:cstheme="minorHAnsi"/>
          <w:color w:val="000000" w:themeColor="text1"/>
        </w:rPr>
        <w:t xml:space="preserve"> </w:t>
      </w:r>
    </w:p>
    <w:p w:rsidR="0033768F" w:rsidRPr="00A22E6B" w:rsidRDefault="0033768F" w:rsidP="00A21C7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</w:rPr>
      </w:pPr>
      <w:r w:rsidRPr="00A22E6B">
        <w:rPr>
          <w:rFonts w:cstheme="minorHAnsi"/>
          <w:color w:val="000000" w:themeColor="text1"/>
        </w:rPr>
        <w:t>To be as comprehensive as possible</w:t>
      </w:r>
      <w:r w:rsidR="00E06F87">
        <w:rPr>
          <w:rFonts w:cstheme="minorHAnsi"/>
          <w:color w:val="000000" w:themeColor="text1"/>
        </w:rPr>
        <w:t xml:space="preserve"> given the spectrum of social enterprise in Ireland</w:t>
      </w:r>
    </w:p>
    <w:p w:rsidR="0033768F" w:rsidRDefault="0033768F" w:rsidP="00A21C76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text1"/>
        </w:rPr>
      </w:pPr>
      <w:r w:rsidRPr="00A22E6B">
        <w:rPr>
          <w:rFonts w:cstheme="minorHAnsi"/>
          <w:color w:val="000000" w:themeColor="text1"/>
        </w:rPr>
        <w:t>To create a rigo</w:t>
      </w:r>
      <w:r w:rsidR="00A22E6B">
        <w:rPr>
          <w:rFonts w:cstheme="minorHAnsi"/>
          <w:color w:val="000000" w:themeColor="text1"/>
        </w:rPr>
        <w:t>rous and repeatable methodolog</w:t>
      </w:r>
      <w:r w:rsidR="00E06F87">
        <w:rPr>
          <w:rFonts w:cstheme="minorHAnsi"/>
          <w:color w:val="000000" w:themeColor="text1"/>
        </w:rPr>
        <w:t>ical framework</w:t>
      </w:r>
    </w:p>
    <w:p w:rsidR="00A21C76" w:rsidRDefault="00A21C76" w:rsidP="00A21C76">
      <w:pPr>
        <w:pStyle w:val="ListParagraph"/>
        <w:spacing w:after="0" w:line="240" w:lineRule="auto"/>
        <w:rPr>
          <w:rFonts w:cstheme="minorHAnsi"/>
          <w:color w:val="000000" w:themeColor="text1"/>
        </w:rPr>
      </w:pPr>
    </w:p>
    <w:p w:rsidR="00A21C76" w:rsidRDefault="00A21C76" w:rsidP="00A21C7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</w:rPr>
      </w:pPr>
      <w:r w:rsidRPr="00A21C76">
        <w:rPr>
          <w:rFonts w:cstheme="minorHAnsi"/>
          <w:color w:val="000000" w:themeColor="text1"/>
        </w:rPr>
        <w:t xml:space="preserve">There was a </w:t>
      </w:r>
      <w:r w:rsidR="00CA73C4">
        <w:rPr>
          <w:rFonts w:cstheme="minorHAnsi"/>
          <w:color w:val="000000" w:themeColor="text1"/>
        </w:rPr>
        <w:t xml:space="preserve">universal agreement about </w:t>
      </w:r>
      <w:r w:rsidRPr="00A21C76">
        <w:rPr>
          <w:rFonts w:cstheme="minorHAnsi"/>
          <w:color w:val="000000" w:themeColor="text1"/>
        </w:rPr>
        <w:t xml:space="preserve">the need for a </w:t>
      </w:r>
      <w:r w:rsidR="006A1033">
        <w:rPr>
          <w:rFonts w:cstheme="minorHAnsi"/>
          <w:color w:val="000000" w:themeColor="text1"/>
        </w:rPr>
        <w:t>c</w:t>
      </w:r>
      <w:r w:rsidRPr="00A21C76">
        <w:rPr>
          <w:rFonts w:cstheme="minorHAnsi"/>
          <w:color w:val="000000" w:themeColor="text1"/>
        </w:rPr>
        <w:t>ensus from the NSEPIG</w:t>
      </w:r>
      <w:r w:rsidR="00CA73C4">
        <w:rPr>
          <w:rFonts w:cstheme="minorHAnsi"/>
          <w:color w:val="000000" w:themeColor="text1"/>
        </w:rPr>
        <w:t xml:space="preserve"> and in that regard the Concept Paper was welcomed by the Group. The Group additionall recognised </w:t>
      </w:r>
      <w:r w:rsidRPr="00A21C76">
        <w:rPr>
          <w:rFonts w:cstheme="minorHAnsi"/>
          <w:color w:val="000000" w:themeColor="text1"/>
        </w:rPr>
        <w:t>that it was a considerable project to be undertaken. It was also noted that the first census of social enterprises will be the most important one.</w:t>
      </w:r>
    </w:p>
    <w:p w:rsidR="001C6E2F" w:rsidRDefault="001C6E2F" w:rsidP="002845C2">
      <w:pPr>
        <w:pStyle w:val="ListParagraph"/>
        <w:spacing w:after="0" w:line="240" w:lineRule="auto"/>
        <w:rPr>
          <w:rFonts w:cstheme="minorHAnsi"/>
          <w:color w:val="000000" w:themeColor="text1"/>
        </w:rPr>
      </w:pPr>
    </w:p>
    <w:p w:rsidR="001C6E2F" w:rsidRDefault="001C6E2F" w:rsidP="00A21C7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question of eligibility and categorisation of social enterprise was noted as </w:t>
      </w:r>
      <w:r w:rsidR="00D300EF">
        <w:rPr>
          <w:rFonts w:cstheme="minorHAnsi"/>
          <w:color w:val="000000" w:themeColor="text1"/>
        </w:rPr>
        <w:t>crucial</w:t>
      </w:r>
      <w:r>
        <w:rPr>
          <w:rFonts w:cstheme="minorHAnsi"/>
          <w:color w:val="000000" w:themeColor="text1"/>
        </w:rPr>
        <w:t xml:space="preserve"> to the intended approach, as well as the importance of rooting the methodology in the definition found in the National Social Enterprise Policy.</w:t>
      </w:r>
    </w:p>
    <w:p w:rsidR="00361189" w:rsidRPr="00D300EF" w:rsidRDefault="00361189" w:rsidP="00D300EF">
      <w:pPr>
        <w:pStyle w:val="ListParagraph"/>
        <w:rPr>
          <w:rFonts w:cstheme="minorHAnsi"/>
          <w:color w:val="000000" w:themeColor="text1"/>
        </w:rPr>
      </w:pPr>
    </w:p>
    <w:p w:rsidR="00361189" w:rsidRDefault="00361189" w:rsidP="00A21C7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implications of Covid</w:t>
      </w:r>
      <w:r w:rsidR="00D300EF">
        <w:rPr>
          <w:rFonts w:cstheme="minorHAnsi"/>
          <w:color w:val="000000" w:themeColor="text1"/>
        </w:rPr>
        <w:t>-19</w:t>
      </w:r>
      <w:r>
        <w:rPr>
          <w:rFonts w:cstheme="minorHAnsi"/>
          <w:color w:val="000000" w:themeColor="text1"/>
        </w:rPr>
        <w:t xml:space="preserve"> and the involvement of the CSO in the process were mentioned</w:t>
      </w:r>
      <w:r w:rsidR="00CA73C4">
        <w:rPr>
          <w:rFonts w:cstheme="minorHAnsi"/>
          <w:color w:val="000000" w:themeColor="text1"/>
        </w:rPr>
        <w:t xml:space="preserve"> as factors to be considered</w:t>
      </w:r>
      <w:r>
        <w:rPr>
          <w:rFonts w:cstheme="minorHAnsi"/>
          <w:color w:val="000000" w:themeColor="text1"/>
        </w:rPr>
        <w:t xml:space="preserve">. </w:t>
      </w:r>
    </w:p>
    <w:p w:rsidR="00E410CD" w:rsidRDefault="00E410CD" w:rsidP="00E410CD">
      <w:pPr>
        <w:pStyle w:val="ListParagraph"/>
        <w:spacing w:after="0" w:line="240" w:lineRule="auto"/>
        <w:rPr>
          <w:rFonts w:cstheme="minorHAnsi"/>
          <w:color w:val="000000" w:themeColor="text1"/>
        </w:rPr>
      </w:pPr>
    </w:p>
    <w:p w:rsidR="00E410CD" w:rsidRPr="00A21C76" w:rsidRDefault="00E410CD" w:rsidP="00A21C7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Due to the importance of the project it was suggested that </w:t>
      </w:r>
      <w:r w:rsidR="00E80231">
        <w:rPr>
          <w:rFonts w:cstheme="minorHAnsi"/>
          <w:color w:val="000000" w:themeColor="text1"/>
        </w:rPr>
        <w:t>forming a Sub-Group of the NSEPIG should be reflected on.</w:t>
      </w:r>
      <w:r w:rsidR="00CA73C4">
        <w:rPr>
          <w:rFonts w:cstheme="minorHAnsi"/>
          <w:color w:val="000000" w:themeColor="text1"/>
        </w:rPr>
        <w:t xml:space="preserve"> This point was confirmed by the Chair as an intention.</w:t>
      </w:r>
    </w:p>
    <w:p w:rsidR="0033768F" w:rsidRPr="00890C2E" w:rsidRDefault="0033768F" w:rsidP="0033768F">
      <w:pPr>
        <w:spacing w:after="0" w:line="240" w:lineRule="auto"/>
        <w:rPr>
          <w:rFonts w:cstheme="minorHAnsi"/>
          <w:color w:val="000000" w:themeColor="text1"/>
        </w:rPr>
      </w:pPr>
    </w:p>
    <w:p w:rsidR="0033768F" w:rsidRPr="00A21C76" w:rsidRDefault="00A22E6B" w:rsidP="00A21C7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</w:rPr>
      </w:pPr>
      <w:r w:rsidRPr="00A21C76">
        <w:rPr>
          <w:rFonts w:cstheme="minorHAnsi"/>
          <w:color w:val="000000" w:themeColor="text1"/>
        </w:rPr>
        <w:t>The group considered the t</w:t>
      </w:r>
      <w:r w:rsidR="0033768F" w:rsidRPr="00A21C76">
        <w:rPr>
          <w:rFonts w:cstheme="minorHAnsi"/>
          <w:color w:val="000000" w:themeColor="text1"/>
        </w:rPr>
        <w:t>ime line</w:t>
      </w:r>
      <w:r w:rsidR="00A21C76" w:rsidRPr="00A21C76">
        <w:rPr>
          <w:rFonts w:cstheme="minorHAnsi"/>
          <w:color w:val="000000" w:themeColor="text1"/>
        </w:rPr>
        <w:t xml:space="preserve"> for the project</w:t>
      </w:r>
      <w:r w:rsidR="003F1EB2" w:rsidRPr="00A21C76">
        <w:rPr>
          <w:rFonts w:cstheme="minorHAnsi"/>
          <w:color w:val="000000" w:themeColor="text1"/>
        </w:rPr>
        <w:t xml:space="preserve"> to be ambitious. </w:t>
      </w:r>
      <w:r w:rsidR="006A1033">
        <w:rPr>
          <w:rFonts w:cstheme="minorHAnsi"/>
          <w:color w:val="000000" w:themeColor="text1"/>
        </w:rPr>
        <w:t>AF</w:t>
      </w:r>
      <w:r w:rsidR="003F1EB2" w:rsidRPr="00A21C76">
        <w:rPr>
          <w:rFonts w:cstheme="minorHAnsi"/>
          <w:color w:val="000000" w:themeColor="text1"/>
        </w:rPr>
        <w:t xml:space="preserve"> </w:t>
      </w:r>
      <w:r w:rsidR="006A1033">
        <w:rPr>
          <w:rFonts w:cstheme="minorHAnsi"/>
          <w:color w:val="000000" w:themeColor="text1"/>
        </w:rPr>
        <w:t>acknowledged</w:t>
      </w:r>
      <w:r w:rsidR="006A1033" w:rsidRPr="00A21C76">
        <w:rPr>
          <w:rFonts w:cstheme="minorHAnsi"/>
          <w:color w:val="000000" w:themeColor="text1"/>
        </w:rPr>
        <w:t xml:space="preserve"> </w:t>
      </w:r>
      <w:r w:rsidR="003F1EB2" w:rsidRPr="00A21C76">
        <w:rPr>
          <w:rFonts w:cstheme="minorHAnsi"/>
          <w:color w:val="000000" w:themeColor="text1"/>
        </w:rPr>
        <w:t>that</w:t>
      </w:r>
      <w:r w:rsidR="006A1033">
        <w:rPr>
          <w:rFonts w:cstheme="minorHAnsi"/>
          <w:color w:val="000000" w:themeColor="text1"/>
        </w:rPr>
        <w:t xml:space="preserve"> while this was this case</w:t>
      </w:r>
      <w:r w:rsidR="0033768F" w:rsidRPr="00A21C76">
        <w:rPr>
          <w:rFonts w:cstheme="minorHAnsi"/>
          <w:color w:val="000000" w:themeColor="text1"/>
        </w:rPr>
        <w:t xml:space="preserve"> </w:t>
      </w:r>
      <w:r w:rsidR="00CA73C4">
        <w:rPr>
          <w:rFonts w:cstheme="minorHAnsi"/>
          <w:color w:val="000000" w:themeColor="text1"/>
        </w:rPr>
        <w:t>the very ambitious timeline was</w:t>
      </w:r>
      <w:r w:rsidR="00CA73C4" w:rsidRPr="00A21C76">
        <w:rPr>
          <w:rFonts w:cstheme="minorHAnsi"/>
          <w:color w:val="000000" w:themeColor="text1"/>
        </w:rPr>
        <w:t xml:space="preserve"> </w:t>
      </w:r>
      <w:r w:rsidR="0033768F" w:rsidRPr="00A21C76">
        <w:rPr>
          <w:rFonts w:cstheme="minorHAnsi"/>
          <w:color w:val="000000" w:themeColor="text1"/>
        </w:rPr>
        <w:t>deliberate</w:t>
      </w:r>
      <w:r w:rsidR="003F1EB2" w:rsidRPr="00A21C76">
        <w:rPr>
          <w:rFonts w:cstheme="minorHAnsi"/>
          <w:color w:val="000000" w:themeColor="text1"/>
        </w:rPr>
        <w:t xml:space="preserve"> in order to</w:t>
      </w:r>
      <w:r w:rsidR="0033768F" w:rsidRPr="00A21C76">
        <w:rPr>
          <w:rFonts w:cstheme="minorHAnsi"/>
          <w:color w:val="000000" w:themeColor="text1"/>
        </w:rPr>
        <w:t xml:space="preserve"> highlight the importance of this work and to progress it</w:t>
      </w:r>
      <w:r w:rsidR="00CA73C4">
        <w:rPr>
          <w:rFonts w:cstheme="minorHAnsi"/>
          <w:color w:val="000000" w:themeColor="text1"/>
        </w:rPr>
        <w:t xml:space="preserve"> expeditiously</w:t>
      </w:r>
      <w:r w:rsidR="006A1033">
        <w:rPr>
          <w:rFonts w:cstheme="minorHAnsi"/>
          <w:color w:val="000000" w:themeColor="text1"/>
        </w:rPr>
        <w:t>. However, AF noted that the project would not be unnecessarily rushed as ensuring the exercise’s success is the main goal</w:t>
      </w:r>
      <w:r w:rsidR="003F1EB2" w:rsidRPr="00A21C76">
        <w:rPr>
          <w:rFonts w:cstheme="minorHAnsi"/>
          <w:color w:val="000000" w:themeColor="text1"/>
        </w:rPr>
        <w:t xml:space="preserve">. </w:t>
      </w:r>
    </w:p>
    <w:p w:rsidR="003F1EB2" w:rsidRPr="00890C2E" w:rsidRDefault="003F1EB2" w:rsidP="0033768F">
      <w:pPr>
        <w:spacing w:after="0" w:line="240" w:lineRule="auto"/>
        <w:rPr>
          <w:rFonts w:cstheme="minorHAnsi"/>
          <w:color w:val="000000" w:themeColor="text1"/>
        </w:rPr>
      </w:pPr>
    </w:p>
    <w:p w:rsidR="0033768F" w:rsidRDefault="0033768F" w:rsidP="00E410CD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text1"/>
        </w:rPr>
      </w:pPr>
      <w:r w:rsidRPr="00A22E6B">
        <w:rPr>
          <w:rFonts w:cstheme="minorHAnsi"/>
          <w:color w:val="000000" w:themeColor="text1"/>
        </w:rPr>
        <w:t>Transparency and</w:t>
      </w:r>
      <w:r w:rsidR="00E410CD">
        <w:rPr>
          <w:rFonts w:cstheme="minorHAnsi"/>
          <w:color w:val="000000" w:themeColor="text1"/>
        </w:rPr>
        <w:t xml:space="preserve"> the issue of abridged accounts</w:t>
      </w:r>
      <w:r w:rsidR="00CA73C4">
        <w:rPr>
          <w:rFonts w:cstheme="minorHAnsi"/>
          <w:color w:val="000000" w:themeColor="text1"/>
        </w:rPr>
        <w:t xml:space="preserve"> was not</w:t>
      </w:r>
      <w:r w:rsidR="006222ED">
        <w:rPr>
          <w:rFonts w:cstheme="minorHAnsi"/>
          <w:color w:val="000000" w:themeColor="text1"/>
        </w:rPr>
        <w:t>ed</w:t>
      </w:r>
      <w:r w:rsidR="00CA73C4">
        <w:rPr>
          <w:rFonts w:cstheme="minorHAnsi"/>
          <w:color w:val="000000" w:themeColor="text1"/>
        </w:rPr>
        <w:t xml:space="preserve"> as an issue which</w:t>
      </w:r>
      <w:r w:rsidR="00E410CD">
        <w:rPr>
          <w:rFonts w:cstheme="minorHAnsi"/>
          <w:color w:val="000000" w:themeColor="text1"/>
        </w:rPr>
        <w:t xml:space="preserve"> should be considered. It was noted that a new Charities Act will not allow registered charities to publish abridged accounts.</w:t>
      </w:r>
    </w:p>
    <w:p w:rsidR="00E410CD" w:rsidRDefault="00E410CD" w:rsidP="00E410CD">
      <w:pPr>
        <w:pStyle w:val="ListParagraph"/>
        <w:spacing w:after="0" w:line="240" w:lineRule="auto"/>
        <w:rPr>
          <w:rFonts w:cstheme="minorHAnsi"/>
          <w:color w:val="000000" w:themeColor="text1"/>
        </w:rPr>
      </w:pPr>
    </w:p>
    <w:p w:rsidR="00E410CD" w:rsidRDefault="00E410CD" w:rsidP="00E410CD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Input at a local level </w:t>
      </w:r>
      <w:r w:rsidR="00CA73C4">
        <w:rPr>
          <w:rFonts w:cstheme="minorHAnsi"/>
          <w:color w:val="000000" w:themeColor="text1"/>
        </w:rPr>
        <w:t>was stressed as a critical success factor</w:t>
      </w:r>
      <w:r>
        <w:rPr>
          <w:rFonts w:cstheme="minorHAnsi"/>
          <w:color w:val="000000" w:themeColor="text1"/>
        </w:rPr>
        <w:t xml:space="preserve">. The Local Development Companies (LDCs) </w:t>
      </w:r>
      <w:r w:rsidR="006A1033">
        <w:rPr>
          <w:rFonts w:cstheme="minorHAnsi"/>
          <w:color w:val="000000" w:themeColor="text1"/>
        </w:rPr>
        <w:t xml:space="preserve">were highlighted a being in a position to </w:t>
      </w:r>
      <w:r>
        <w:rPr>
          <w:rFonts w:cstheme="minorHAnsi"/>
          <w:color w:val="000000" w:themeColor="text1"/>
        </w:rPr>
        <w:t>play a key role</w:t>
      </w:r>
      <w:r w:rsidR="00CA73C4">
        <w:rPr>
          <w:rFonts w:cstheme="minorHAnsi"/>
          <w:color w:val="000000" w:themeColor="text1"/>
        </w:rPr>
        <w:t xml:space="preserve"> in the process</w:t>
      </w:r>
      <w:r>
        <w:rPr>
          <w:rFonts w:cstheme="minorHAnsi"/>
          <w:color w:val="000000" w:themeColor="text1"/>
        </w:rPr>
        <w:t>.</w:t>
      </w:r>
      <w:r w:rsidR="001C6E2F">
        <w:rPr>
          <w:rFonts w:cstheme="minorHAnsi"/>
          <w:color w:val="000000" w:themeColor="text1"/>
        </w:rPr>
        <w:t xml:space="preserve"> The importance of demonstrating the value of participation for social enterprises was also noted</w:t>
      </w:r>
      <w:r w:rsidR="00CA73C4">
        <w:rPr>
          <w:rFonts w:cstheme="minorHAnsi"/>
          <w:color w:val="000000" w:themeColor="text1"/>
        </w:rPr>
        <w:t>.</w:t>
      </w:r>
    </w:p>
    <w:p w:rsidR="00E410CD" w:rsidRPr="00A22E6B" w:rsidRDefault="00E410CD" w:rsidP="00E410CD">
      <w:pPr>
        <w:pStyle w:val="ListParagraph"/>
        <w:spacing w:after="0" w:line="240" w:lineRule="auto"/>
        <w:rPr>
          <w:rFonts w:cstheme="minorHAnsi"/>
          <w:color w:val="000000" w:themeColor="text1"/>
        </w:rPr>
      </w:pPr>
    </w:p>
    <w:p w:rsidR="0033768F" w:rsidRDefault="0033768F" w:rsidP="00E410CD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text1"/>
        </w:rPr>
      </w:pPr>
      <w:r w:rsidRPr="00A22E6B">
        <w:rPr>
          <w:rFonts w:cstheme="minorHAnsi"/>
          <w:color w:val="000000" w:themeColor="text1"/>
        </w:rPr>
        <w:t xml:space="preserve">The importance of </w:t>
      </w:r>
      <w:r w:rsidR="00CA73C4">
        <w:rPr>
          <w:rFonts w:cstheme="minorHAnsi"/>
          <w:color w:val="000000" w:themeColor="text1"/>
        </w:rPr>
        <w:t xml:space="preserve">ensuring broad alignment with </w:t>
      </w:r>
      <w:r w:rsidRPr="00A22E6B">
        <w:rPr>
          <w:rFonts w:cstheme="minorHAnsi"/>
          <w:color w:val="000000" w:themeColor="text1"/>
        </w:rPr>
        <w:t xml:space="preserve">EU </w:t>
      </w:r>
      <w:r w:rsidR="00CA73C4">
        <w:rPr>
          <w:rFonts w:cstheme="minorHAnsi"/>
          <w:color w:val="000000" w:themeColor="text1"/>
        </w:rPr>
        <w:t xml:space="preserve">orientations on social enterprise </w:t>
      </w:r>
      <w:r w:rsidR="00E410CD">
        <w:rPr>
          <w:rFonts w:cstheme="minorHAnsi"/>
          <w:color w:val="000000" w:themeColor="text1"/>
        </w:rPr>
        <w:t>was mentioned.</w:t>
      </w:r>
    </w:p>
    <w:p w:rsidR="001C6E2F" w:rsidRPr="002845C2" w:rsidRDefault="001C6E2F" w:rsidP="002845C2">
      <w:pPr>
        <w:pStyle w:val="ListParagraph"/>
        <w:rPr>
          <w:rFonts w:cstheme="minorHAnsi"/>
          <w:color w:val="000000" w:themeColor="text1"/>
        </w:rPr>
      </w:pPr>
    </w:p>
    <w:p w:rsidR="001C6E2F" w:rsidRDefault="001C6E2F" w:rsidP="00E410CD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value of a longitudinal approach to this study was highlighted as was the </w:t>
      </w:r>
      <w:r w:rsidR="00CA73C4">
        <w:rPr>
          <w:rFonts w:cstheme="minorHAnsi"/>
          <w:color w:val="000000" w:themeColor="text1"/>
        </w:rPr>
        <w:t>need to ensure clarity between</w:t>
      </w:r>
      <w:r>
        <w:rPr>
          <w:rFonts w:cstheme="minorHAnsi"/>
          <w:color w:val="000000" w:themeColor="text1"/>
        </w:rPr>
        <w:t xml:space="preserve"> </w:t>
      </w:r>
      <w:r w:rsidR="00CA73C4">
        <w:rPr>
          <w:rFonts w:cstheme="minorHAnsi"/>
          <w:color w:val="000000" w:themeColor="text1"/>
        </w:rPr>
        <w:t xml:space="preserve">concepts such as </w:t>
      </w:r>
      <w:r>
        <w:rPr>
          <w:rFonts w:cstheme="minorHAnsi"/>
          <w:color w:val="000000" w:themeColor="text1"/>
        </w:rPr>
        <w:t xml:space="preserve">‘mapping’, ‘survey’, and ‘census’ activities. </w:t>
      </w:r>
    </w:p>
    <w:p w:rsidR="00E80231" w:rsidRPr="00E80231" w:rsidRDefault="00E80231" w:rsidP="00E80231">
      <w:pPr>
        <w:pStyle w:val="ListParagraph"/>
        <w:rPr>
          <w:rFonts w:cstheme="minorHAnsi"/>
          <w:color w:val="000000" w:themeColor="text1"/>
        </w:rPr>
      </w:pPr>
    </w:p>
    <w:p w:rsidR="00E80231" w:rsidRPr="00A22E6B" w:rsidRDefault="00E80231" w:rsidP="00E410CD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‘Survey Fatigue’</w:t>
      </w:r>
      <w:r w:rsidR="0039422E">
        <w:rPr>
          <w:rFonts w:cstheme="minorHAnsi"/>
          <w:color w:val="000000" w:themeColor="text1"/>
        </w:rPr>
        <w:t xml:space="preserve"> among </w:t>
      </w:r>
      <w:r>
        <w:rPr>
          <w:rFonts w:cstheme="minorHAnsi"/>
          <w:color w:val="000000" w:themeColor="text1"/>
        </w:rPr>
        <w:t>social enterprises should be considered in the planning of a census.</w:t>
      </w:r>
    </w:p>
    <w:p w:rsidR="0033768F" w:rsidRPr="00890C2E" w:rsidRDefault="0033768F" w:rsidP="0033768F">
      <w:pPr>
        <w:spacing w:after="0" w:line="240" w:lineRule="auto"/>
        <w:rPr>
          <w:rFonts w:cstheme="minorHAnsi"/>
          <w:color w:val="000000" w:themeColor="text1"/>
        </w:rPr>
      </w:pPr>
      <w:r w:rsidRPr="00890C2E">
        <w:rPr>
          <w:rFonts w:cstheme="minorHAnsi"/>
          <w:color w:val="000000" w:themeColor="text1"/>
        </w:rPr>
        <w:t xml:space="preserve"> </w:t>
      </w:r>
    </w:p>
    <w:p w:rsidR="0033768F" w:rsidRPr="00890C2E" w:rsidRDefault="0033768F" w:rsidP="0033768F">
      <w:pPr>
        <w:spacing w:after="0" w:line="240" w:lineRule="auto"/>
        <w:rPr>
          <w:rFonts w:cstheme="minorHAnsi"/>
          <w:color w:val="000000" w:themeColor="text1"/>
        </w:rPr>
      </w:pPr>
    </w:p>
    <w:p w:rsidR="00FE084C" w:rsidRDefault="00FE084C" w:rsidP="0033768F">
      <w:pPr>
        <w:spacing w:after="0" w:line="240" w:lineRule="auto"/>
        <w:rPr>
          <w:rFonts w:cstheme="minorHAnsi"/>
          <w:b/>
          <w:u w:val="single"/>
        </w:rPr>
      </w:pPr>
    </w:p>
    <w:p w:rsidR="006C1A38" w:rsidRPr="00A22E6B" w:rsidRDefault="006C1A38" w:rsidP="0033768F">
      <w:pPr>
        <w:spacing w:after="0" w:line="240" w:lineRule="auto"/>
        <w:rPr>
          <w:rFonts w:cstheme="minorHAnsi"/>
          <w:b/>
          <w:u w:val="single"/>
        </w:rPr>
      </w:pPr>
      <w:r w:rsidRPr="00A22E6B">
        <w:rPr>
          <w:rFonts w:cstheme="minorHAnsi"/>
          <w:b/>
          <w:u w:val="single"/>
        </w:rPr>
        <w:t>AOB</w:t>
      </w:r>
    </w:p>
    <w:p w:rsidR="0033768F" w:rsidRDefault="00AA6D4E" w:rsidP="00E8023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A22E6B">
        <w:rPr>
          <w:rFonts w:cstheme="minorHAnsi"/>
        </w:rPr>
        <w:t>The group was invited to email any other inputs.</w:t>
      </w:r>
    </w:p>
    <w:p w:rsidR="00E80231" w:rsidRPr="00A22E6B" w:rsidRDefault="00E80231" w:rsidP="00E80231">
      <w:pPr>
        <w:pStyle w:val="ListParagraph"/>
        <w:spacing w:after="0" w:line="240" w:lineRule="auto"/>
        <w:rPr>
          <w:rFonts w:cstheme="minorHAnsi"/>
        </w:rPr>
      </w:pPr>
    </w:p>
    <w:p w:rsidR="0033768F" w:rsidRPr="00A22E6B" w:rsidRDefault="0033768F" w:rsidP="00E8023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A22E6B">
        <w:rPr>
          <w:rFonts w:cstheme="minorHAnsi"/>
        </w:rPr>
        <w:t xml:space="preserve">The next meeting </w:t>
      </w:r>
      <w:r w:rsidR="00E80231">
        <w:rPr>
          <w:rFonts w:cstheme="minorHAnsi"/>
        </w:rPr>
        <w:t>of the NSEPIG will take place on 22</w:t>
      </w:r>
      <w:r w:rsidR="00E80231" w:rsidRPr="00E80231">
        <w:rPr>
          <w:rFonts w:cstheme="minorHAnsi"/>
          <w:vertAlign w:val="superscript"/>
        </w:rPr>
        <w:t>nd</w:t>
      </w:r>
      <w:r w:rsidR="00E80231">
        <w:rPr>
          <w:rFonts w:cstheme="minorHAnsi"/>
        </w:rPr>
        <w:t xml:space="preserve"> April 2021.</w:t>
      </w:r>
    </w:p>
    <w:p w:rsidR="0033768F" w:rsidRPr="00890C2E" w:rsidRDefault="0033768F" w:rsidP="0033768F">
      <w:pPr>
        <w:spacing w:after="0" w:line="240" w:lineRule="auto"/>
        <w:rPr>
          <w:rFonts w:cstheme="minorHAnsi"/>
        </w:rPr>
      </w:pPr>
    </w:p>
    <w:p w:rsidR="0033768F" w:rsidRDefault="006A1033" w:rsidP="00E8023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development of a</w:t>
      </w:r>
      <w:r w:rsidR="00E80231">
        <w:rPr>
          <w:rFonts w:cstheme="minorHAnsi"/>
        </w:rPr>
        <w:t xml:space="preserve"> new Social Enterprise Newsletter was mentioned</w:t>
      </w:r>
      <w:r w:rsidR="0033768F" w:rsidRPr="00A22E6B">
        <w:rPr>
          <w:rFonts w:cstheme="minorHAnsi"/>
        </w:rPr>
        <w:t xml:space="preserve"> </w:t>
      </w:r>
      <w:r w:rsidR="00E80231">
        <w:rPr>
          <w:rFonts w:cstheme="minorHAnsi"/>
        </w:rPr>
        <w:t>to</w:t>
      </w:r>
      <w:r w:rsidR="0033768F" w:rsidRPr="00A22E6B">
        <w:rPr>
          <w:rFonts w:cstheme="minorHAnsi"/>
        </w:rPr>
        <w:t xml:space="preserve"> the group as part of the </w:t>
      </w:r>
      <w:r>
        <w:rPr>
          <w:rFonts w:cstheme="minorHAnsi"/>
        </w:rPr>
        <w:t>A</w:t>
      </w:r>
      <w:r w:rsidR="0033768F" w:rsidRPr="00A22E6B">
        <w:rPr>
          <w:rFonts w:cstheme="minorHAnsi"/>
        </w:rPr>
        <w:t xml:space="preserve">wareness </w:t>
      </w:r>
      <w:r>
        <w:rPr>
          <w:rFonts w:cstheme="minorHAnsi"/>
        </w:rPr>
        <w:t>R</w:t>
      </w:r>
      <w:r w:rsidR="0033768F" w:rsidRPr="00A22E6B">
        <w:rPr>
          <w:rFonts w:cstheme="minorHAnsi"/>
        </w:rPr>
        <w:t>aising</w:t>
      </w:r>
      <w:r w:rsidR="00E80231">
        <w:rPr>
          <w:rFonts w:cstheme="minorHAnsi"/>
        </w:rPr>
        <w:t xml:space="preserve"> Strategy</w:t>
      </w:r>
      <w:r w:rsidR="0033768F" w:rsidRPr="00A22E6B">
        <w:rPr>
          <w:rFonts w:cstheme="minorHAnsi"/>
        </w:rPr>
        <w:t>.</w:t>
      </w:r>
    </w:p>
    <w:p w:rsidR="00E80231" w:rsidRPr="00E80231" w:rsidRDefault="00E80231" w:rsidP="00E80231">
      <w:pPr>
        <w:pStyle w:val="ListParagraph"/>
        <w:rPr>
          <w:rFonts w:cstheme="minorHAnsi"/>
        </w:rPr>
      </w:pPr>
    </w:p>
    <w:p w:rsidR="0033768F" w:rsidRPr="00A22E6B" w:rsidRDefault="0033768F" w:rsidP="00E8023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A22E6B">
        <w:rPr>
          <w:rFonts w:cstheme="minorHAnsi"/>
        </w:rPr>
        <w:t>William Parnell informed the group that this w</w:t>
      </w:r>
      <w:r w:rsidR="00E80231">
        <w:rPr>
          <w:rFonts w:cstheme="minorHAnsi"/>
        </w:rPr>
        <w:t>ould be his last meeting as he is</w:t>
      </w:r>
      <w:r w:rsidRPr="00A22E6B">
        <w:rPr>
          <w:rFonts w:cstheme="minorHAnsi"/>
        </w:rPr>
        <w:t xml:space="preserve"> retiring and wished the group success in the future.</w:t>
      </w:r>
      <w:r w:rsidR="00E80231">
        <w:rPr>
          <w:rFonts w:cstheme="minorHAnsi"/>
        </w:rPr>
        <w:t xml:space="preserve"> The NSEPIG thanked William for his contributions and wished him well in the future.</w:t>
      </w:r>
    </w:p>
    <w:p w:rsidR="00195663" w:rsidRPr="00890C2E" w:rsidRDefault="00195663"/>
    <w:sectPr w:rsidR="00195663" w:rsidRPr="00890C2E" w:rsidSect="00FB11D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134" w:bottom="102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90" w:rsidRDefault="00201490" w:rsidP="007029E0">
      <w:pPr>
        <w:spacing w:after="0" w:line="240" w:lineRule="auto"/>
      </w:pPr>
      <w:r>
        <w:separator/>
      </w:r>
    </w:p>
  </w:endnote>
  <w:endnote w:type="continuationSeparator" w:id="0">
    <w:p w:rsidR="00201490" w:rsidRDefault="00201490" w:rsidP="0070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443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A9A" w:rsidRDefault="006F2A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8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2A9A" w:rsidRDefault="006F2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353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A9A" w:rsidRDefault="006F2A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8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4697" w:rsidRDefault="00201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90" w:rsidRDefault="00201490" w:rsidP="007029E0">
      <w:pPr>
        <w:spacing w:after="0" w:line="240" w:lineRule="auto"/>
      </w:pPr>
      <w:r>
        <w:separator/>
      </w:r>
    </w:p>
  </w:footnote>
  <w:footnote w:type="continuationSeparator" w:id="0">
    <w:p w:rsidR="00201490" w:rsidRDefault="00201490" w:rsidP="0070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649911"/>
      <w:docPartObj>
        <w:docPartGallery w:val="Watermarks"/>
        <w:docPartUnique/>
      </w:docPartObj>
    </w:sdtPr>
    <w:sdtEndPr/>
    <w:sdtContent>
      <w:p w:rsidR="006F2A9A" w:rsidRDefault="00201490">
        <w:pPr>
          <w:pStyle w:val="Header"/>
        </w:pPr>
        <w:r>
          <w:rPr>
            <w:noProof/>
            <w:lang w:val="en-US"/>
          </w:rPr>
          <w:pict w14:anchorId="329B42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6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97" w:rsidRDefault="00A95695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7216" behindDoc="1" locked="1" layoutInCell="1" allowOverlap="0" wp14:anchorId="5A8A2818" wp14:editId="0131025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75" cy="16268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mmunity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2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9CC"/>
    <w:multiLevelType w:val="hybridMultilevel"/>
    <w:tmpl w:val="569270E6"/>
    <w:lvl w:ilvl="0" w:tplc="CCF8E71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84D18"/>
    <w:multiLevelType w:val="hybridMultilevel"/>
    <w:tmpl w:val="8E6C3340"/>
    <w:lvl w:ilvl="0" w:tplc="CFF6AF8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2752"/>
    <w:multiLevelType w:val="hybridMultilevel"/>
    <w:tmpl w:val="814805B0"/>
    <w:lvl w:ilvl="0" w:tplc="94980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A6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4D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285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8A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CD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A7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6B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01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E7159A"/>
    <w:multiLevelType w:val="hybridMultilevel"/>
    <w:tmpl w:val="C0727F7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DD3764"/>
    <w:multiLevelType w:val="hybridMultilevel"/>
    <w:tmpl w:val="535697DC"/>
    <w:lvl w:ilvl="0" w:tplc="56822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0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0A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88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CC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00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49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CC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3D5B51"/>
    <w:multiLevelType w:val="hybridMultilevel"/>
    <w:tmpl w:val="083E8304"/>
    <w:lvl w:ilvl="0" w:tplc="CFF6AF8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411A9"/>
    <w:multiLevelType w:val="hybridMultilevel"/>
    <w:tmpl w:val="776E5330"/>
    <w:lvl w:ilvl="0" w:tplc="CFF6AF8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F3E2B"/>
    <w:multiLevelType w:val="hybridMultilevel"/>
    <w:tmpl w:val="800812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00AC6"/>
    <w:multiLevelType w:val="hybridMultilevel"/>
    <w:tmpl w:val="DE448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816E3"/>
    <w:multiLevelType w:val="hybridMultilevel"/>
    <w:tmpl w:val="4B206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A4937"/>
    <w:multiLevelType w:val="hybridMultilevel"/>
    <w:tmpl w:val="09321B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09AB"/>
    <w:multiLevelType w:val="hybridMultilevel"/>
    <w:tmpl w:val="25602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20F3"/>
    <w:multiLevelType w:val="hybridMultilevel"/>
    <w:tmpl w:val="8C6690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E52BD"/>
    <w:multiLevelType w:val="hybridMultilevel"/>
    <w:tmpl w:val="6B2AC9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F047E"/>
    <w:multiLevelType w:val="hybridMultilevel"/>
    <w:tmpl w:val="DF623626"/>
    <w:lvl w:ilvl="0" w:tplc="D48CB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84901"/>
    <w:multiLevelType w:val="hybridMultilevel"/>
    <w:tmpl w:val="E27672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53080"/>
    <w:multiLevelType w:val="hybridMultilevel"/>
    <w:tmpl w:val="AAEEE6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E375B"/>
    <w:multiLevelType w:val="hybridMultilevel"/>
    <w:tmpl w:val="4D7041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15521"/>
    <w:multiLevelType w:val="hybridMultilevel"/>
    <w:tmpl w:val="4D24B8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271AC"/>
    <w:multiLevelType w:val="hybridMultilevel"/>
    <w:tmpl w:val="66A8B5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00E24"/>
    <w:multiLevelType w:val="hybridMultilevel"/>
    <w:tmpl w:val="3AA0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B27F1"/>
    <w:multiLevelType w:val="hybridMultilevel"/>
    <w:tmpl w:val="EB9A0276"/>
    <w:lvl w:ilvl="0" w:tplc="AD7CE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4B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A7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6A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8B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23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44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EE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47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7"/>
  </w:num>
  <w:num w:numId="5">
    <w:abstractNumId w:val="3"/>
  </w:num>
  <w:num w:numId="6">
    <w:abstractNumId w:val="16"/>
  </w:num>
  <w:num w:numId="7">
    <w:abstractNumId w:val="4"/>
  </w:num>
  <w:num w:numId="8">
    <w:abstractNumId w:val="21"/>
  </w:num>
  <w:num w:numId="9">
    <w:abstractNumId w:val="2"/>
  </w:num>
  <w:num w:numId="10">
    <w:abstractNumId w:val="19"/>
  </w:num>
  <w:num w:numId="11">
    <w:abstractNumId w:val="14"/>
  </w:num>
  <w:num w:numId="12">
    <w:abstractNumId w:val="13"/>
  </w:num>
  <w:num w:numId="13">
    <w:abstractNumId w:val="15"/>
  </w:num>
  <w:num w:numId="14">
    <w:abstractNumId w:val="6"/>
  </w:num>
  <w:num w:numId="15">
    <w:abstractNumId w:val="5"/>
  </w:num>
  <w:num w:numId="16">
    <w:abstractNumId w:val="1"/>
  </w:num>
  <w:num w:numId="17">
    <w:abstractNumId w:val="7"/>
  </w:num>
  <w:num w:numId="18">
    <w:abstractNumId w:val="0"/>
  </w:num>
  <w:num w:numId="19">
    <w:abstractNumId w:val="18"/>
  </w:num>
  <w:num w:numId="20">
    <w:abstractNumId w:val="11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8F"/>
    <w:rsid w:val="00073251"/>
    <w:rsid w:val="000A76C5"/>
    <w:rsid w:val="000C6AC6"/>
    <w:rsid w:val="00121844"/>
    <w:rsid w:val="00123737"/>
    <w:rsid w:val="00195663"/>
    <w:rsid w:val="001C6E2F"/>
    <w:rsid w:val="00201490"/>
    <w:rsid w:val="002213E6"/>
    <w:rsid w:val="002728F8"/>
    <w:rsid w:val="002845C2"/>
    <w:rsid w:val="0033768F"/>
    <w:rsid w:val="0035025F"/>
    <w:rsid w:val="00361189"/>
    <w:rsid w:val="0039422E"/>
    <w:rsid w:val="003F1EB2"/>
    <w:rsid w:val="004975C2"/>
    <w:rsid w:val="005B7A26"/>
    <w:rsid w:val="005D12D0"/>
    <w:rsid w:val="00617BCD"/>
    <w:rsid w:val="006222ED"/>
    <w:rsid w:val="00640455"/>
    <w:rsid w:val="00673646"/>
    <w:rsid w:val="006A1033"/>
    <w:rsid w:val="006C1A38"/>
    <w:rsid w:val="006F2A9A"/>
    <w:rsid w:val="007029E0"/>
    <w:rsid w:val="007E2A92"/>
    <w:rsid w:val="00875422"/>
    <w:rsid w:val="00890C2E"/>
    <w:rsid w:val="00944851"/>
    <w:rsid w:val="009517B7"/>
    <w:rsid w:val="00961BDD"/>
    <w:rsid w:val="009D7BE3"/>
    <w:rsid w:val="00A10934"/>
    <w:rsid w:val="00A16872"/>
    <w:rsid w:val="00A17750"/>
    <w:rsid w:val="00A21C76"/>
    <w:rsid w:val="00A22E6B"/>
    <w:rsid w:val="00A314DD"/>
    <w:rsid w:val="00A84FAB"/>
    <w:rsid w:val="00A87EF7"/>
    <w:rsid w:val="00A95695"/>
    <w:rsid w:val="00AA6D4E"/>
    <w:rsid w:val="00BB5657"/>
    <w:rsid w:val="00C329AB"/>
    <w:rsid w:val="00C4337C"/>
    <w:rsid w:val="00C6384E"/>
    <w:rsid w:val="00CA73C4"/>
    <w:rsid w:val="00D1370D"/>
    <w:rsid w:val="00D300EF"/>
    <w:rsid w:val="00D53764"/>
    <w:rsid w:val="00DC0527"/>
    <w:rsid w:val="00E06F87"/>
    <w:rsid w:val="00E40DC0"/>
    <w:rsid w:val="00E410CD"/>
    <w:rsid w:val="00E665F6"/>
    <w:rsid w:val="00E80231"/>
    <w:rsid w:val="00F905DC"/>
    <w:rsid w:val="00F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chartTrackingRefBased/>
  <w15:docId w15:val="{2F832FED-42AA-447F-9405-9E2F2AA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List Paragraph2,L"/>
    <w:basedOn w:val="Normal"/>
    <w:link w:val="ListParagraphChar"/>
    <w:uiPriority w:val="34"/>
    <w:qFormat/>
    <w:rsid w:val="0033768F"/>
    <w:pPr>
      <w:ind w:left="720"/>
      <w:contextualSpacing/>
    </w:pPr>
  </w:style>
  <w:style w:type="table" w:styleId="TableGrid">
    <w:name w:val="Table Grid"/>
    <w:basedOn w:val="TableNormal"/>
    <w:uiPriority w:val="39"/>
    <w:rsid w:val="0033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8F"/>
  </w:style>
  <w:style w:type="paragraph" w:styleId="Footer">
    <w:name w:val="footer"/>
    <w:basedOn w:val="Normal"/>
    <w:link w:val="FooterChar"/>
    <w:uiPriority w:val="99"/>
    <w:unhideWhenUsed/>
    <w:rsid w:val="00337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8F"/>
  </w:style>
  <w:style w:type="character" w:styleId="Emphasis">
    <w:name w:val="Emphasis"/>
    <w:basedOn w:val="DefaultParagraphFont"/>
    <w:uiPriority w:val="20"/>
    <w:qFormat/>
    <w:rsid w:val="0033768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L Char"/>
    <w:link w:val="ListParagraph"/>
    <w:uiPriority w:val="34"/>
    <w:locked/>
    <w:rsid w:val="0033768F"/>
  </w:style>
  <w:style w:type="character" w:styleId="Hyperlink">
    <w:name w:val="Hyperlink"/>
    <w:basedOn w:val="DefaultParagraphFont"/>
    <w:uiPriority w:val="99"/>
    <w:unhideWhenUsed/>
    <w:rsid w:val="00C329A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3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3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DocumentTopicsTaxHTField0 xmlns="63593bf0-0af4-469b-a17c-9e750d2ef285">
      <Terms xmlns="http://schemas.microsoft.com/office/infopath/2007/PartnerControls"/>
    </eDocs_DocumentTopicsTaxHTField0>
    <eDocs_SecurityLevel xmlns="http://schemas.microsoft.com/sharepoint/v3">Unclassified</eDocs_SecurityLevel>
    <TaxCatchAll xmlns="e357734d-3e86-4ee3-8f2b-d1b2f2694041">
      <Value>4</Value>
      <Value>2</Value>
      <Value>1</Value>
    </TaxCatchAll>
    <IconOverlay xmlns="http://schemas.microsoft.com/sharepoint/v4" xsi:nil="true"/>
    <eDocs_YearTaxHTField0 xmlns="63593bf0-0af4-469b-a17c-9e750d2ef2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b47dcb1a-ffe9-4290-92a8-716699eb43a5</TermId>
        </TermInfo>
      </Terms>
    </eDocs_YearTaxHTField0>
    <eDocs_SeriesSubSeriesTaxHTField0 xmlns="63593bf0-0af4-469b-a17c-9e750d2ef2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001</TermName>
          <TermId xmlns="http://schemas.microsoft.com/office/infopath/2007/PartnerControls">1422c6ff-c68f-4099-8fa4-829c23a8a391</TermId>
        </TermInfo>
      </Terms>
    </eDocs_SeriesSubSeriesTaxHTField0>
    <eDocs_FileName xmlns="http://schemas.microsoft.com/sharepoint/v3">RCDRSSE001-009-2019</eDocs_FileName>
    <eDocs_FileTopicsTaxHTField0 xmlns="63593bf0-0af4-469b-a17c-9e750d2ef285">
      <Terms xmlns="http://schemas.microsoft.com/office/infopath/2007/PartnerControls"/>
    </eDocs_FileTopicsTaxHTField0>
    <eDocs_SecurityClassificationTaxHTField0 xmlns="63593bf0-0af4-469b-a17c-9e750d2ef2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_dlc_ExpireDateSaved xmlns="http://schemas.microsoft.com/sharepoint/v3" xsi:nil="true"/>
    <_dlc_ExpireDate xmlns="http://schemas.microsoft.com/sharepoint/v3">2021-07-13T16:30:32+00:00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B28438A89C6CD428C3BC59B5FA3E05F" ma:contentTypeVersion="15" ma:contentTypeDescription="Create a new document for eDocs" ma:contentTypeScope="" ma:versionID="01013f0ed9b058c23a82be1661b55b09">
  <xsd:schema xmlns:xsd="http://www.w3.org/2001/XMLSchema" xmlns:xs="http://www.w3.org/2001/XMLSchema" xmlns:p="http://schemas.microsoft.com/office/2006/metadata/properties" xmlns:ns1="http://schemas.microsoft.com/sharepoint/v3" xmlns:ns2="63593bf0-0af4-469b-a17c-9e750d2ef285" xmlns:ns3="e357734d-3e86-4ee3-8f2b-d1b2f2694041" xmlns:ns4="http://schemas.microsoft.com/sharepoint/v4" targetNamespace="http://schemas.microsoft.com/office/2006/metadata/properties" ma:root="true" ma:fieldsID="7f0acfa0b692e3d57da0b0f20a3eba96" ns1:_="" ns2:_="" ns3:_="" ns4:_="">
    <xsd:import namespace="http://schemas.microsoft.com/sharepoint/v3"/>
    <xsd:import namespace="63593bf0-0af4-469b-a17c-9e750d2ef285"/>
    <xsd:import namespace="e357734d-3e86-4ee3-8f2b-d1b2f26940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4:IconOverlay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8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1" nillable="true" ma:displayName="File Name" ma:default="0" ma:description="File Number" ma:indexed="true" ma:internalName="eDocs_FileName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3bf0-0af4-469b-a17c-9e750d2ef285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9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6" nillable="true" ma:taxonomy="true" ma:internalName="eDocs_SecurityClassificationTaxHTField0" ma:taxonomyFieldName="eDocs_SecurityClassification" ma:displayName="Security Classification" ma:default="4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7734d-3e86-4ee3-8f2b-d1b2f269404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be98427-c187-4c19-8cd0-a719ff581ba0}" ma:internalName="TaxCatchAll" ma:showField="CatchAllData" ma:web="e357734d-3e86-4ee3-8f2b-d1b2f2694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c95fdb25-c0df-4ffc-829a-46a62c7536f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A7937-A76C-4514-9B53-A724F7B29F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593bf0-0af4-469b-a17c-9e750d2ef285"/>
    <ds:schemaRef ds:uri="e357734d-3e86-4ee3-8f2b-d1b2f269404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F49E59F-A492-4F95-BE6A-6C6B67765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593bf0-0af4-469b-a17c-9e750d2ef285"/>
    <ds:schemaRef ds:uri="e357734d-3e86-4ee3-8f2b-d1b2f269404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33195-22C2-4E8B-A36B-7B0A5BD249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0211BB-2BD6-4205-B367-84B06EDFBFE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D727D1FD-F74C-4AD1-93B8-48D621E7B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 Holden (DRCD)</dc:creator>
  <cp:keywords/>
  <dc:description/>
  <cp:lastModifiedBy>John Ryan (DRCD)</cp:lastModifiedBy>
  <cp:revision>3</cp:revision>
  <dcterms:created xsi:type="dcterms:W3CDTF">2021-04-20T09:38:00Z</dcterms:created>
  <dcterms:modified xsi:type="dcterms:W3CDTF">2021-04-20T09:39:00Z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0x0101000BC94875665D404BB1351B53C41FD2C0003B28438A89C6CD428C3BC59B5FA3E05F</vt:lpwstr>
  </property>
  <property fmtid="{D5CDD505-2E9C-101B-9397-08002B2CF9AE}" pid="3" name="eDocs_FileTopics">
    <vt:lpwstr/>
  </property>
  <property fmtid="{D5CDD505-2E9C-101B-9397-08002B2CF9AE}" pid="4" name="eDocs_Year">
    <vt:lpwstr>1;#2019|b47dcb1a-ffe9-4290-92a8-716699eb43a5</vt:lpwstr>
  </property>
  <property fmtid="{D5CDD505-2E9C-101B-9397-08002B2CF9AE}" pid="5" name="eDocs_SeriesSubSeries">
    <vt:lpwstr>2;#001|1422c6ff-c68f-4099-8fa4-829c23a8a391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eDocs_SecurityClassification">
    <vt:lpwstr>4;#Unclassified|633aad03-fabf-442b-85c7-8209b03da9f6</vt:lpwstr>
  </property>
  <property fmtid="{D5CDD505-2E9C-101B-9397-08002B2CF9AE}" pid="9" name="eDocs_DocumentTopics">
    <vt:lpwstr/>
  </property>
</Properties>
</file>